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AA7" w:rsidRPr="004F4AA7" w:rsidRDefault="00571C21" w:rsidP="004F4AA7">
      <w:pPr>
        <w:pStyle w:val="Textbody"/>
        <w:snapToGrid w:val="0"/>
        <w:jc w:val="center"/>
        <w:rPr>
          <w:rFonts w:ascii="標楷體" w:eastAsia="標楷體" w:hAnsi="標楷體"/>
          <w:b/>
          <w:sz w:val="40"/>
        </w:rPr>
      </w:pPr>
      <w:r>
        <w:rPr>
          <w:rFonts w:ascii="標楷體" w:eastAsia="標楷體" w:hAnsi="標楷體"/>
          <w:b/>
          <w:sz w:val="40"/>
        </w:rPr>
        <w:t>在</w:t>
      </w:r>
      <w:proofErr w:type="gramStart"/>
      <w:r>
        <w:rPr>
          <w:rFonts w:ascii="標楷體" w:eastAsia="標楷體" w:hAnsi="標楷體"/>
          <w:b/>
          <w:sz w:val="40"/>
        </w:rPr>
        <w:t>臺</w:t>
      </w:r>
      <w:proofErr w:type="gramEnd"/>
      <w:r>
        <w:rPr>
          <w:rFonts w:ascii="標楷體" w:eastAsia="標楷體" w:hAnsi="標楷體"/>
          <w:b/>
          <w:sz w:val="40"/>
        </w:rPr>
        <w:t>畢業僑</w:t>
      </w:r>
      <w:proofErr w:type="gramStart"/>
      <w:r>
        <w:rPr>
          <w:rFonts w:ascii="標楷體" w:eastAsia="標楷體" w:hAnsi="標楷體"/>
          <w:b/>
          <w:sz w:val="40"/>
        </w:rPr>
        <w:t>外生評點</w:t>
      </w:r>
      <w:proofErr w:type="gramEnd"/>
      <w:r>
        <w:rPr>
          <w:rFonts w:ascii="標楷體" w:eastAsia="標楷體" w:hAnsi="標楷體"/>
          <w:b/>
          <w:sz w:val="40"/>
        </w:rPr>
        <w:t>制</w:t>
      </w:r>
      <w:r w:rsidR="004F4AA7" w:rsidRPr="004F4AA7">
        <w:rPr>
          <w:rFonts w:ascii="標楷體" w:eastAsia="標楷體" w:hAnsi="標楷體"/>
          <w:b/>
          <w:sz w:val="40"/>
        </w:rPr>
        <w:t>應備申請文件</w:t>
      </w:r>
    </w:p>
    <w:p w:rsidR="00312462" w:rsidRDefault="00571C21" w:rsidP="004F4AA7">
      <w:pPr>
        <w:pStyle w:val="Textbody"/>
        <w:snapToGrid w:val="0"/>
        <w:jc w:val="center"/>
        <w:rPr>
          <w:rFonts w:ascii="標楷體" w:eastAsia="標楷體" w:hAnsi="標楷體"/>
          <w:color w:val="0000FF"/>
          <w:sz w:val="32"/>
          <w:szCs w:val="32"/>
        </w:rPr>
      </w:pPr>
      <w:r>
        <w:rPr>
          <w:rFonts w:ascii="標楷體" w:eastAsia="標楷體" w:hAnsi="標楷體"/>
          <w:color w:val="0000FF"/>
          <w:sz w:val="32"/>
          <w:szCs w:val="32"/>
        </w:rPr>
        <w:t>辦理工作許可應備文件</w:t>
      </w:r>
    </w:p>
    <w:p w:rsidR="00312462" w:rsidRDefault="00571C21">
      <w:pPr>
        <w:pStyle w:val="Web"/>
        <w:snapToGrid w:val="0"/>
        <w:ind w:left="761" w:hanging="506"/>
        <w:jc w:val="center"/>
        <w:rPr>
          <w:rFonts w:ascii="標楷體" w:eastAsia="標楷體" w:hAnsi="標楷體"/>
          <w:color w:val="0000FF"/>
          <w:sz w:val="28"/>
          <w:szCs w:val="28"/>
        </w:rPr>
      </w:pPr>
      <w:r>
        <w:rPr>
          <w:rFonts w:ascii="標楷體" w:eastAsia="標楷體" w:hAnsi="標楷體"/>
          <w:color w:val="0000FF"/>
          <w:sz w:val="28"/>
          <w:szCs w:val="28"/>
        </w:rPr>
        <w:t>A11、專門性或技術性工作</w:t>
      </w:r>
    </w:p>
    <w:tbl>
      <w:tblPr>
        <w:tblW w:w="4950" w:type="pct"/>
        <w:jc w:val="center"/>
        <w:tblLayout w:type="fixed"/>
        <w:tblCellMar>
          <w:left w:w="10" w:type="dxa"/>
          <w:right w:w="10" w:type="dxa"/>
        </w:tblCellMar>
        <w:tblLook w:val="04A0" w:firstRow="1" w:lastRow="0" w:firstColumn="1" w:lastColumn="0" w:noHBand="0" w:noVBand="1"/>
      </w:tblPr>
      <w:tblGrid>
        <w:gridCol w:w="944"/>
        <w:gridCol w:w="1924"/>
        <w:gridCol w:w="2959"/>
        <w:gridCol w:w="4524"/>
      </w:tblGrid>
      <w:tr w:rsidR="00312462">
        <w:trPr>
          <w:trHeight w:val="569"/>
          <w:tblHeader/>
          <w:jc w:val="center"/>
        </w:trPr>
        <w:tc>
          <w:tcPr>
            <w:tcW w:w="944"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rsidR="00312462" w:rsidRDefault="00571C21">
            <w:pPr>
              <w:pStyle w:val="Textbody"/>
              <w:snapToGrid w:val="0"/>
              <w:ind w:left="65"/>
              <w:jc w:val="center"/>
              <w:rPr>
                <w:rFonts w:ascii="標楷體" w:eastAsia="標楷體" w:hAnsi="標楷體"/>
                <w:b/>
                <w:bCs/>
                <w:szCs w:val="24"/>
              </w:rPr>
            </w:pPr>
            <w:r>
              <w:rPr>
                <w:rFonts w:ascii="標楷體" w:hAnsi="標楷體"/>
              </w:rPr>
              <w:br/>
            </w:r>
            <w:r>
              <w:rPr>
                <w:rFonts w:ascii="標楷體" w:eastAsia="標楷體" w:hAnsi="標楷體"/>
                <w:b/>
                <w:bCs/>
                <w:szCs w:val="24"/>
              </w:rPr>
              <w:t>評點項目</w:t>
            </w:r>
          </w:p>
        </w:tc>
        <w:tc>
          <w:tcPr>
            <w:tcW w:w="1924"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b/>
                <w:bCs/>
                <w:szCs w:val="24"/>
              </w:rPr>
            </w:pPr>
            <w:r>
              <w:rPr>
                <w:rFonts w:ascii="標楷體" w:eastAsia="標楷體" w:hAnsi="標楷體"/>
                <w:b/>
                <w:bCs/>
                <w:szCs w:val="24"/>
              </w:rPr>
              <w:t>內容及等級</w:t>
            </w:r>
          </w:p>
        </w:tc>
        <w:tc>
          <w:tcPr>
            <w:tcW w:w="2959"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rsidR="00312462" w:rsidRDefault="00571C21">
            <w:pPr>
              <w:pStyle w:val="Textbody"/>
              <w:snapToGrid w:val="0"/>
              <w:ind w:left="-65" w:right="-122"/>
              <w:jc w:val="center"/>
              <w:rPr>
                <w:rFonts w:ascii="標楷體" w:eastAsia="標楷體" w:hAnsi="標楷體"/>
                <w:b/>
                <w:bCs/>
                <w:szCs w:val="24"/>
              </w:rPr>
            </w:pPr>
            <w:r>
              <w:rPr>
                <w:rFonts w:ascii="標楷體" w:eastAsia="標楷體" w:hAnsi="標楷體"/>
                <w:b/>
                <w:bCs/>
                <w:szCs w:val="24"/>
              </w:rPr>
              <w:t>點數</w:t>
            </w:r>
          </w:p>
        </w:tc>
        <w:tc>
          <w:tcPr>
            <w:tcW w:w="4524"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b/>
                <w:bCs/>
                <w:szCs w:val="24"/>
              </w:rPr>
            </w:pPr>
            <w:r>
              <w:rPr>
                <w:rFonts w:ascii="標楷體" w:eastAsia="標楷體" w:hAnsi="標楷體"/>
                <w:b/>
                <w:bCs/>
                <w:szCs w:val="24"/>
              </w:rPr>
              <w:t>應備文件及說明</w:t>
            </w:r>
          </w:p>
        </w:tc>
      </w:tr>
      <w:tr w:rsidR="00312462">
        <w:trPr>
          <w:trHeight w:val="561"/>
          <w:jc w:val="center"/>
        </w:trPr>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一、</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學歷</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博士學位</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三十</w:t>
            </w:r>
          </w:p>
        </w:tc>
        <w:tc>
          <w:tcPr>
            <w:tcW w:w="4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僑外生學位畢業證書影本。</w:t>
            </w:r>
          </w:p>
        </w:tc>
      </w:tr>
      <w:tr w:rsidR="00312462">
        <w:trPr>
          <w:trHeight w:val="372"/>
          <w:jc w:val="center"/>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碩士學位</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二十</w:t>
            </w: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348"/>
          <w:jc w:val="center"/>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學士學位</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十</w:t>
            </w: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713"/>
          <w:jc w:val="center"/>
        </w:trPr>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二、</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聘僱</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薪資</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每月平均新臺幣四萬七千九百七十一元以上</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四十</w:t>
            </w:r>
          </w:p>
        </w:tc>
        <w:tc>
          <w:tcPr>
            <w:tcW w:w="4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spacing w:after="180"/>
              <w:jc w:val="both"/>
              <w:rPr>
                <w:rFonts w:ascii="標楷體" w:eastAsia="標楷體" w:hAnsi="標楷體"/>
                <w:szCs w:val="24"/>
              </w:rPr>
            </w:pPr>
            <w:r>
              <w:rPr>
                <w:rFonts w:ascii="標楷體" w:eastAsia="標楷體" w:hAnsi="標楷體"/>
                <w:szCs w:val="24"/>
              </w:rPr>
              <w:t>雇主與僑</w:t>
            </w:r>
            <w:proofErr w:type="gramStart"/>
            <w:r>
              <w:rPr>
                <w:rFonts w:ascii="標楷體" w:eastAsia="標楷體" w:hAnsi="標楷體"/>
                <w:szCs w:val="24"/>
              </w:rPr>
              <w:t>外生簽妥</w:t>
            </w:r>
            <w:proofErr w:type="gramEnd"/>
            <w:r>
              <w:rPr>
                <w:rFonts w:ascii="標楷體" w:eastAsia="標楷體" w:hAnsi="標楷體"/>
                <w:szCs w:val="24"/>
              </w:rPr>
              <w:t>之勞動契約書影本，契約內容應載明每月平均聘僱薪資(以新臺幣計)、雙方名稱、工作職稱、工作內容及聘僱期間等。</w:t>
            </w:r>
          </w:p>
        </w:tc>
      </w:tr>
      <w:tr w:rsidR="00312462">
        <w:trPr>
          <w:trHeight w:val="837"/>
          <w:jc w:val="center"/>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每月平均新臺幣四萬元以上未達四萬七千九百七十一元</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三十</w:t>
            </w: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595"/>
          <w:jc w:val="center"/>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每月平均新臺幣三萬五千元以上未達四萬元</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二十</w:t>
            </w:r>
          </w:p>
          <w:p w:rsidR="00312462" w:rsidRDefault="00312462">
            <w:pPr>
              <w:pStyle w:val="Textbody"/>
              <w:snapToGrid w:val="0"/>
              <w:jc w:val="center"/>
              <w:rPr>
                <w:rFonts w:ascii="標楷體" w:eastAsia="標楷體" w:hAnsi="標楷體"/>
                <w:szCs w:val="24"/>
              </w:rPr>
            </w:pP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816"/>
          <w:jc w:val="center"/>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每月平均新臺幣三萬一千五百二十元以上未達三萬五千元</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十</w:t>
            </w: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450"/>
          <w:jc w:val="center"/>
        </w:trPr>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三、</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工作</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經驗</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二年以上</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二十</w:t>
            </w:r>
          </w:p>
        </w:tc>
        <w:tc>
          <w:tcPr>
            <w:tcW w:w="4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spacing w:after="180"/>
              <w:jc w:val="both"/>
              <w:rPr>
                <w:rFonts w:ascii="標楷體" w:eastAsia="標楷體" w:hAnsi="標楷體"/>
                <w:szCs w:val="24"/>
              </w:rPr>
            </w:pPr>
            <w:r>
              <w:rPr>
                <w:rFonts w:ascii="標楷體" w:eastAsia="標楷體" w:hAnsi="標楷體"/>
                <w:szCs w:val="24"/>
              </w:rPr>
              <w:t>僑外生國內外專職工作之經驗證明影本。</w:t>
            </w:r>
          </w:p>
        </w:tc>
      </w:tr>
      <w:tr w:rsidR="00312462">
        <w:trPr>
          <w:trHeight w:val="450"/>
          <w:jc w:val="center"/>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一年以上未達二年</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十</w:t>
            </w: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1212"/>
          <w:jc w:val="center"/>
        </w:trPr>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四、</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擔任職務資格</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jc w:val="both"/>
              <w:rPr>
                <w:rFonts w:ascii="標楷體" w:eastAsia="標楷體" w:hAnsi="標楷體"/>
                <w:szCs w:val="24"/>
              </w:rPr>
            </w:pPr>
            <w:r>
              <w:rPr>
                <w:rFonts w:ascii="標楷體" w:eastAsia="標楷體" w:hAnsi="標楷體"/>
                <w:szCs w:val="24"/>
              </w:rPr>
              <w:t>具有企業所需該職務特殊專長能力者</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b"/>
              <w:snapToGrid w:val="0"/>
              <w:jc w:val="center"/>
              <w:rPr>
                <w:rFonts w:ascii="標楷體" w:eastAsia="標楷體" w:hAnsi="標楷體"/>
                <w:szCs w:val="24"/>
              </w:rPr>
            </w:pPr>
            <w:r>
              <w:rPr>
                <w:rFonts w:ascii="標楷體" w:eastAsia="標楷體" w:hAnsi="標楷體"/>
                <w:szCs w:val="24"/>
              </w:rPr>
              <w:t>二十</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spacing w:after="180"/>
              <w:jc w:val="both"/>
              <w:rPr>
                <w:rFonts w:ascii="標楷體" w:eastAsia="標楷體" w:hAnsi="標楷體"/>
                <w:szCs w:val="24"/>
              </w:rPr>
            </w:pPr>
            <w:r>
              <w:rPr>
                <w:rFonts w:ascii="標楷體" w:eastAsia="標楷體" w:hAnsi="標楷體"/>
                <w:szCs w:val="24"/>
              </w:rPr>
              <w:t>僑外生具職務特殊專長能力之證明文件影本。(如擔任該職務所需之專業訓練、修習課程、技能檢定、創作著作比賽得獎專利等證明)</w:t>
            </w:r>
          </w:p>
        </w:tc>
      </w:tr>
      <w:tr w:rsidR="00312462">
        <w:trPr>
          <w:trHeight w:val="2324"/>
          <w:jc w:val="center"/>
        </w:trPr>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五、</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華語語文能力</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標楷體" w:eastAsia="標楷體" w:hAnsi="標楷體"/>
                <w:szCs w:val="24"/>
              </w:rPr>
            </w:pPr>
            <w:r>
              <w:rPr>
                <w:rFonts w:ascii="標楷體" w:eastAsia="標楷體" w:hAnsi="標楷體"/>
                <w:szCs w:val="24"/>
              </w:rPr>
              <w:t>經華語文能力檢定達 「流利」等級以上</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b"/>
              <w:snapToGrid w:val="0"/>
              <w:jc w:val="center"/>
              <w:rPr>
                <w:rFonts w:ascii="標楷體" w:eastAsia="標楷體" w:hAnsi="標楷體"/>
                <w:szCs w:val="24"/>
              </w:rPr>
            </w:pPr>
            <w:r>
              <w:rPr>
                <w:rFonts w:ascii="標楷體" w:eastAsia="標楷體" w:hAnsi="標楷體"/>
                <w:szCs w:val="24"/>
              </w:rPr>
              <w:t>三十</w:t>
            </w:r>
          </w:p>
        </w:tc>
        <w:tc>
          <w:tcPr>
            <w:tcW w:w="4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下列文件之</w:t>
            </w:r>
            <w:proofErr w:type="gramStart"/>
            <w:r>
              <w:rPr>
                <w:rFonts w:ascii="標楷體" w:eastAsia="標楷體" w:hAnsi="標楷體"/>
                <w:szCs w:val="24"/>
              </w:rPr>
              <w:t>一</w:t>
            </w:r>
            <w:proofErr w:type="gramEnd"/>
            <w:r>
              <w:rPr>
                <w:rFonts w:ascii="標楷體" w:eastAsia="標楷體" w:hAnsi="標楷體"/>
                <w:szCs w:val="24"/>
              </w:rPr>
              <w:t>：</w:t>
            </w:r>
          </w:p>
          <w:p w:rsidR="00312462" w:rsidRDefault="00571C21">
            <w:pPr>
              <w:pStyle w:val="a9"/>
              <w:numPr>
                <w:ilvl w:val="0"/>
                <w:numId w:val="3"/>
              </w:numPr>
              <w:snapToGrid w:val="0"/>
              <w:ind w:left="616" w:hanging="616"/>
              <w:jc w:val="both"/>
              <w:rPr>
                <w:rFonts w:ascii="標楷體" w:eastAsia="標楷體" w:hAnsi="標楷體"/>
              </w:rPr>
            </w:pPr>
            <w:r>
              <w:rPr>
                <w:rFonts w:ascii="標楷體" w:eastAsia="標楷體" w:hAnsi="標楷體"/>
              </w:rPr>
              <w:t>僑外生華語文能力測驗「進階」以上等級之證明文件影本。</w:t>
            </w:r>
          </w:p>
          <w:p w:rsidR="00312462" w:rsidRDefault="00571C21">
            <w:pPr>
              <w:pStyle w:val="a9"/>
              <w:numPr>
                <w:ilvl w:val="0"/>
                <w:numId w:val="3"/>
              </w:numPr>
              <w:snapToGrid w:val="0"/>
              <w:ind w:left="616" w:hanging="616"/>
              <w:jc w:val="both"/>
              <w:rPr>
                <w:rFonts w:ascii="標楷體" w:eastAsia="標楷體" w:hAnsi="標楷體"/>
              </w:rPr>
            </w:pPr>
            <w:r>
              <w:rPr>
                <w:rFonts w:ascii="標楷體" w:eastAsia="標楷體" w:hAnsi="標楷體"/>
              </w:rPr>
              <w:t>僑外生曾學習華語文具有下列證明文件影本</w:t>
            </w:r>
            <w:proofErr w:type="gramStart"/>
            <w:r>
              <w:rPr>
                <w:rFonts w:ascii="標楷體" w:eastAsia="標楷體" w:hAnsi="標楷體"/>
              </w:rPr>
              <w:t>之</w:t>
            </w:r>
            <w:proofErr w:type="gramEnd"/>
            <w:r>
              <w:rPr>
                <w:rFonts w:ascii="標楷體" w:eastAsia="標楷體" w:hAnsi="標楷體"/>
              </w:rPr>
              <w:t>一：</w:t>
            </w:r>
          </w:p>
          <w:p w:rsidR="00312462" w:rsidRDefault="00571C21">
            <w:pPr>
              <w:pStyle w:val="a9"/>
              <w:numPr>
                <w:ilvl w:val="0"/>
                <w:numId w:val="4"/>
              </w:numPr>
              <w:snapToGrid w:val="0"/>
              <w:ind w:firstLine="0"/>
              <w:jc w:val="both"/>
              <w:rPr>
                <w:rFonts w:ascii="標楷體" w:eastAsia="標楷體" w:hAnsi="標楷體"/>
              </w:rPr>
            </w:pPr>
            <w:r>
              <w:rPr>
                <w:rFonts w:ascii="標楷體" w:eastAsia="標楷體" w:hAnsi="標楷體"/>
              </w:rPr>
              <w:t>在</w:t>
            </w:r>
            <w:proofErr w:type="gramStart"/>
            <w:r>
              <w:rPr>
                <w:rFonts w:ascii="標楷體" w:eastAsia="標楷體" w:hAnsi="標楷體"/>
              </w:rPr>
              <w:t>臺</w:t>
            </w:r>
            <w:proofErr w:type="gramEnd"/>
            <w:r>
              <w:rPr>
                <w:rFonts w:ascii="標楷體" w:eastAsia="標楷體" w:hAnsi="標楷體"/>
              </w:rPr>
              <w:t>就學期間修習國文(中文)課程之成績證明：</w:t>
            </w:r>
          </w:p>
          <w:p w:rsidR="00312462" w:rsidRDefault="00571C21">
            <w:pPr>
              <w:pStyle w:val="a9"/>
              <w:numPr>
                <w:ilvl w:val="0"/>
                <w:numId w:val="5"/>
              </w:numPr>
              <w:snapToGrid w:val="0"/>
              <w:ind w:firstLine="0"/>
              <w:jc w:val="both"/>
              <w:rPr>
                <w:rFonts w:ascii="標楷體" w:eastAsia="標楷體" w:hAnsi="標楷體"/>
              </w:rPr>
            </w:pPr>
            <w:r>
              <w:rPr>
                <w:rFonts w:ascii="標楷體" w:eastAsia="標楷體" w:hAnsi="標楷體"/>
              </w:rPr>
              <w:lastRenderedPageBreak/>
              <w:t>流利：八十分以上。</w:t>
            </w:r>
          </w:p>
          <w:p w:rsidR="00312462" w:rsidRDefault="00571C21">
            <w:pPr>
              <w:pStyle w:val="a9"/>
              <w:numPr>
                <w:ilvl w:val="0"/>
                <w:numId w:val="5"/>
              </w:numPr>
              <w:snapToGrid w:val="0"/>
              <w:ind w:firstLine="0"/>
              <w:jc w:val="both"/>
              <w:rPr>
                <w:rFonts w:ascii="標楷體" w:eastAsia="標楷體" w:hAnsi="標楷體"/>
              </w:rPr>
            </w:pPr>
            <w:r>
              <w:rPr>
                <w:rFonts w:ascii="標楷體" w:eastAsia="標楷體" w:hAnsi="標楷體"/>
              </w:rPr>
              <w:t>高階：七十至七十九分。</w:t>
            </w:r>
          </w:p>
          <w:p w:rsidR="00312462" w:rsidRDefault="00571C21">
            <w:pPr>
              <w:pStyle w:val="a9"/>
              <w:numPr>
                <w:ilvl w:val="0"/>
                <w:numId w:val="5"/>
              </w:numPr>
              <w:snapToGrid w:val="0"/>
              <w:ind w:firstLine="0"/>
              <w:jc w:val="both"/>
              <w:rPr>
                <w:rFonts w:ascii="標楷體" w:eastAsia="標楷體" w:hAnsi="標楷體"/>
              </w:rPr>
            </w:pPr>
            <w:r>
              <w:rPr>
                <w:rFonts w:ascii="標楷體" w:eastAsia="標楷體" w:hAnsi="標楷體"/>
              </w:rPr>
              <w:t>進階：六十至六十九分。</w:t>
            </w:r>
          </w:p>
          <w:p w:rsidR="00312462" w:rsidRDefault="00571C21">
            <w:pPr>
              <w:pStyle w:val="a9"/>
              <w:numPr>
                <w:ilvl w:val="0"/>
                <w:numId w:val="4"/>
              </w:numPr>
              <w:snapToGrid w:val="0"/>
              <w:ind w:firstLine="0"/>
              <w:jc w:val="both"/>
              <w:rPr>
                <w:rFonts w:ascii="標楷體" w:eastAsia="標楷體" w:hAnsi="標楷體"/>
              </w:rPr>
            </w:pPr>
            <w:r>
              <w:rPr>
                <w:rFonts w:ascii="標楷體" w:eastAsia="標楷體" w:hAnsi="標楷體"/>
              </w:rPr>
              <w:t>學習華語(中文)時數證明文件：</w:t>
            </w:r>
          </w:p>
          <w:p w:rsidR="00312462" w:rsidRDefault="00571C21">
            <w:pPr>
              <w:pStyle w:val="a9"/>
              <w:numPr>
                <w:ilvl w:val="0"/>
                <w:numId w:val="6"/>
              </w:numPr>
              <w:snapToGrid w:val="0"/>
              <w:ind w:firstLine="0"/>
              <w:jc w:val="both"/>
              <w:rPr>
                <w:rFonts w:ascii="標楷體" w:eastAsia="標楷體" w:hAnsi="標楷體"/>
              </w:rPr>
            </w:pPr>
            <w:r>
              <w:rPr>
                <w:rFonts w:ascii="標楷體" w:eastAsia="標楷體" w:hAnsi="標楷體"/>
              </w:rPr>
              <w:t>流利：在</w:t>
            </w:r>
            <w:proofErr w:type="gramStart"/>
            <w:r>
              <w:rPr>
                <w:rFonts w:ascii="標楷體" w:eastAsia="標楷體" w:hAnsi="標楷體"/>
              </w:rPr>
              <w:t>臺</w:t>
            </w:r>
            <w:proofErr w:type="gramEnd"/>
            <w:r>
              <w:rPr>
                <w:rFonts w:ascii="標楷體" w:eastAsia="標楷體" w:hAnsi="標楷體"/>
              </w:rPr>
              <w:t>學習華語(中文)時數達九百六十小時以上，或其他地區學習一千九百二十小時以上。</w:t>
            </w:r>
          </w:p>
          <w:p w:rsidR="00312462" w:rsidRDefault="00571C21">
            <w:pPr>
              <w:pStyle w:val="a9"/>
              <w:numPr>
                <w:ilvl w:val="0"/>
                <w:numId w:val="6"/>
              </w:numPr>
              <w:snapToGrid w:val="0"/>
              <w:ind w:firstLine="0"/>
              <w:jc w:val="both"/>
              <w:rPr>
                <w:rFonts w:ascii="標楷體" w:eastAsia="標楷體" w:hAnsi="標楷體"/>
              </w:rPr>
            </w:pPr>
            <w:r>
              <w:rPr>
                <w:rFonts w:ascii="標楷體" w:eastAsia="標楷體" w:hAnsi="標楷體"/>
              </w:rPr>
              <w:t>高階：在</w:t>
            </w:r>
            <w:proofErr w:type="gramStart"/>
            <w:r>
              <w:rPr>
                <w:rFonts w:ascii="標楷體" w:eastAsia="標楷體" w:hAnsi="標楷體"/>
              </w:rPr>
              <w:t>臺</w:t>
            </w:r>
            <w:proofErr w:type="gramEnd"/>
            <w:r>
              <w:rPr>
                <w:rFonts w:ascii="標楷體" w:eastAsia="標楷體" w:hAnsi="標楷體"/>
              </w:rPr>
              <w:t>學習華語(中文)時數達四百八十小時以上，或其他地區學習九百六十小時以上。</w:t>
            </w:r>
          </w:p>
          <w:p w:rsidR="00312462" w:rsidRDefault="00571C21">
            <w:pPr>
              <w:pStyle w:val="a9"/>
              <w:numPr>
                <w:ilvl w:val="0"/>
                <w:numId w:val="6"/>
              </w:numPr>
              <w:snapToGrid w:val="0"/>
              <w:spacing w:after="180"/>
              <w:ind w:left="692" w:hanging="357"/>
              <w:jc w:val="both"/>
              <w:rPr>
                <w:rFonts w:ascii="標楷體" w:eastAsia="標楷體" w:hAnsi="標楷體"/>
              </w:rPr>
            </w:pPr>
            <w:r>
              <w:rPr>
                <w:rFonts w:ascii="標楷體" w:eastAsia="標楷體" w:hAnsi="標楷體"/>
              </w:rPr>
              <w:t>進階：在</w:t>
            </w:r>
            <w:proofErr w:type="gramStart"/>
            <w:r>
              <w:rPr>
                <w:rFonts w:ascii="標楷體" w:eastAsia="標楷體" w:hAnsi="標楷體"/>
              </w:rPr>
              <w:t>臺</w:t>
            </w:r>
            <w:proofErr w:type="gramEnd"/>
            <w:r>
              <w:rPr>
                <w:rFonts w:ascii="標楷體" w:eastAsia="標楷體" w:hAnsi="標楷體"/>
              </w:rPr>
              <w:t>學習華語(中文)時數達三百六十小時以上，或其他地區學習七百二十小時以上。</w:t>
            </w:r>
          </w:p>
        </w:tc>
      </w:tr>
      <w:tr w:rsidR="00312462">
        <w:trPr>
          <w:trHeight w:val="2541"/>
          <w:jc w:val="center"/>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標楷體" w:eastAsia="標楷體" w:hAnsi="標楷體"/>
                <w:szCs w:val="24"/>
              </w:rPr>
            </w:pPr>
            <w:r>
              <w:rPr>
                <w:rFonts w:ascii="標楷體" w:eastAsia="標楷體" w:hAnsi="標楷體"/>
                <w:szCs w:val="24"/>
              </w:rPr>
              <w:t>經華語文能力檢定達「高階」等級</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b"/>
              <w:snapToGrid w:val="0"/>
              <w:jc w:val="center"/>
              <w:rPr>
                <w:rFonts w:ascii="標楷體" w:eastAsia="標楷體" w:hAnsi="標楷體"/>
                <w:szCs w:val="24"/>
              </w:rPr>
            </w:pPr>
            <w:r>
              <w:rPr>
                <w:rFonts w:ascii="標楷體" w:eastAsia="標楷體" w:hAnsi="標楷體"/>
                <w:szCs w:val="24"/>
              </w:rPr>
              <w:t>二十五</w:t>
            </w: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1551"/>
          <w:jc w:val="center"/>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標楷體" w:eastAsia="標楷體" w:hAnsi="標楷體"/>
                <w:szCs w:val="24"/>
              </w:rPr>
            </w:pPr>
            <w:r>
              <w:rPr>
                <w:rFonts w:ascii="標楷體" w:eastAsia="標楷體" w:hAnsi="標楷體"/>
                <w:szCs w:val="24"/>
              </w:rPr>
              <w:t>經華語文能力檢定達「進階」等級</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b"/>
              <w:snapToGrid w:val="0"/>
              <w:jc w:val="center"/>
              <w:rPr>
                <w:rFonts w:ascii="標楷體" w:eastAsia="標楷體" w:hAnsi="標楷體"/>
                <w:szCs w:val="24"/>
              </w:rPr>
            </w:pPr>
            <w:r>
              <w:rPr>
                <w:rFonts w:ascii="標楷體" w:eastAsia="標楷體" w:hAnsi="標楷體"/>
                <w:szCs w:val="24"/>
              </w:rPr>
              <w:t>二十</w:t>
            </w: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3039"/>
          <w:jc w:val="center"/>
        </w:trPr>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六、</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他國語言能力</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標楷體" w:eastAsia="標楷體" w:hAnsi="標楷體"/>
                <w:szCs w:val="24"/>
              </w:rPr>
            </w:pPr>
            <w:r>
              <w:rPr>
                <w:rFonts w:ascii="標楷體" w:eastAsia="標楷體" w:hAnsi="標楷體"/>
                <w:szCs w:val="24"/>
              </w:rPr>
              <w:t>具有華語以外二項以上他國語文能力</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jc w:val="center"/>
              <w:rPr>
                <w:rFonts w:ascii="標楷體" w:eastAsia="標楷體" w:hAnsi="標楷體"/>
                <w:szCs w:val="24"/>
              </w:rPr>
            </w:pPr>
            <w:r>
              <w:rPr>
                <w:rFonts w:ascii="標楷體" w:eastAsia="標楷體" w:hAnsi="標楷體"/>
                <w:szCs w:val="24"/>
              </w:rPr>
              <w:t>二十</w:t>
            </w:r>
          </w:p>
          <w:p w:rsidR="00312462" w:rsidRDefault="00312462">
            <w:pPr>
              <w:pStyle w:val="ab"/>
              <w:snapToGrid w:val="0"/>
              <w:ind w:left="2619"/>
              <w:jc w:val="center"/>
              <w:rPr>
                <w:rFonts w:ascii="標楷體" w:eastAsia="標楷體" w:hAnsi="標楷體"/>
                <w:szCs w:val="24"/>
              </w:rPr>
            </w:pPr>
          </w:p>
          <w:p w:rsidR="00312462" w:rsidRDefault="00312462">
            <w:pPr>
              <w:pStyle w:val="ab"/>
              <w:snapToGrid w:val="0"/>
              <w:ind w:left="2619"/>
              <w:jc w:val="center"/>
              <w:rPr>
                <w:rFonts w:ascii="標楷體" w:eastAsia="標楷體" w:hAnsi="標楷體"/>
                <w:szCs w:val="24"/>
              </w:rPr>
            </w:pPr>
          </w:p>
        </w:tc>
        <w:tc>
          <w:tcPr>
            <w:tcW w:w="4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ind w:left="34" w:firstLine="2"/>
              <w:jc w:val="both"/>
              <w:rPr>
                <w:rFonts w:ascii="標楷體" w:eastAsia="標楷體" w:hAnsi="標楷體"/>
                <w:szCs w:val="24"/>
              </w:rPr>
            </w:pPr>
            <w:r>
              <w:rPr>
                <w:rFonts w:ascii="標楷體" w:eastAsia="標楷體" w:hAnsi="標楷體"/>
                <w:szCs w:val="24"/>
              </w:rPr>
              <w:t>下列文件之</w:t>
            </w:r>
            <w:proofErr w:type="gramStart"/>
            <w:r>
              <w:rPr>
                <w:rFonts w:ascii="標楷體" w:eastAsia="標楷體" w:hAnsi="標楷體"/>
                <w:szCs w:val="24"/>
              </w:rPr>
              <w:t>一</w:t>
            </w:r>
            <w:proofErr w:type="gramEnd"/>
            <w:r>
              <w:rPr>
                <w:rFonts w:ascii="標楷體" w:eastAsia="標楷體" w:hAnsi="標楷體"/>
                <w:szCs w:val="24"/>
              </w:rPr>
              <w:t>：</w:t>
            </w:r>
          </w:p>
          <w:p w:rsidR="00312462" w:rsidRDefault="00571C21">
            <w:pPr>
              <w:pStyle w:val="a9"/>
              <w:numPr>
                <w:ilvl w:val="0"/>
                <w:numId w:val="7"/>
              </w:numPr>
              <w:snapToGrid w:val="0"/>
              <w:ind w:left="459" w:hanging="423"/>
              <w:jc w:val="both"/>
              <w:rPr>
                <w:rFonts w:ascii="標楷體" w:eastAsia="標楷體" w:hAnsi="標楷體"/>
              </w:rPr>
            </w:pPr>
            <w:r>
              <w:rPr>
                <w:rFonts w:ascii="標楷體" w:eastAsia="標楷體" w:hAnsi="標楷體"/>
              </w:rPr>
              <w:t>僑外生他國語言能力檢定證明文件影本。</w:t>
            </w:r>
          </w:p>
          <w:p w:rsidR="00312462" w:rsidRDefault="00571C21">
            <w:pPr>
              <w:pStyle w:val="a9"/>
              <w:numPr>
                <w:ilvl w:val="0"/>
                <w:numId w:val="7"/>
              </w:numPr>
              <w:snapToGrid w:val="0"/>
              <w:ind w:left="459" w:hanging="423"/>
              <w:jc w:val="both"/>
              <w:rPr>
                <w:rFonts w:ascii="標楷體" w:eastAsia="標楷體" w:hAnsi="標楷體"/>
              </w:rPr>
            </w:pPr>
            <w:r>
              <w:rPr>
                <w:rFonts w:ascii="標楷體" w:eastAsia="標楷體" w:hAnsi="標楷體"/>
              </w:rPr>
              <w:t>僑</w:t>
            </w:r>
            <w:proofErr w:type="gramStart"/>
            <w:r>
              <w:rPr>
                <w:rFonts w:ascii="標楷體" w:eastAsia="標楷體" w:hAnsi="標楷體"/>
              </w:rPr>
              <w:t>外生修習</w:t>
            </w:r>
            <w:proofErr w:type="gramEnd"/>
            <w:r>
              <w:rPr>
                <w:rFonts w:ascii="標楷體" w:eastAsia="標楷體" w:hAnsi="標楷體"/>
              </w:rPr>
              <w:t>他國語言達三百六十小時以上之證明文件影本。</w:t>
            </w:r>
          </w:p>
          <w:p w:rsidR="00312462" w:rsidRPr="000E44BE" w:rsidRDefault="000E44BE" w:rsidP="000E44BE">
            <w:pPr>
              <w:pStyle w:val="a9"/>
              <w:numPr>
                <w:ilvl w:val="0"/>
                <w:numId w:val="7"/>
              </w:numPr>
              <w:snapToGrid w:val="0"/>
              <w:ind w:left="459" w:hanging="423"/>
              <w:jc w:val="both"/>
              <w:rPr>
                <w:rFonts w:ascii="標楷體" w:eastAsia="標楷體" w:hAnsi="標楷體"/>
              </w:rPr>
            </w:pPr>
            <w:r>
              <w:rPr>
                <w:rFonts w:ascii="標楷體" w:eastAsia="標楷體" w:hAnsi="標楷體"/>
              </w:rPr>
              <w:t>僑外生前</w:t>
            </w:r>
            <w:proofErr w:type="gramStart"/>
            <w:r>
              <w:rPr>
                <w:rFonts w:ascii="標楷體" w:eastAsia="標楷體" w:hAnsi="標楷體"/>
              </w:rPr>
              <w:t>一</w:t>
            </w:r>
            <w:proofErr w:type="gramEnd"/>
            <w:r>
              <w:rPr>
                <w:rFonts w:ascii="標楷體" w:eastAsia="標楷體" w:hAnsi="標楷體"/>
              </w:rPr>
              <w:t>教育階段之畢業證書影本</w:t>
            </w:r>
          </w:p>
          <w:p w:rsidR="00312462" w:rsidRDefault="00571C21">
            <w:pPr>
              <w:pStyle w:val="a9"/>
              <w:numPr>
                <w:ilvl w:val="0"/>
                <w:numId w:val="7"/>
              </w:numPr>
              <w:snapToGrid w:val="0"/>
              <w:ind w:left="459" w:hanging="423"/>
              <w:jc w:val="both"/>
              <w:rPr>
                <w:rFonts w:ascii="標楷體" w:eastAsia="標楷體" w:hAnsi="標楷體"/>
              </w:rPr>
            </w:pPr>
            <w:r>
              <w:rPr>
                <w:rFonts w:ascii="標楷體" w:eastAsia="標楷體" w:hAnsi="標楷體"/>
              </w:rPr>
              <w:t>取得學位之學校或僑務委員會所出具僑生、港澳生或外國學生前一教育階段之畢業證明文件。</w:t>
            </w:r>
          </w:p>
          <w:p w:rsidR="00312462" w:rsidRDefault="00571C21">
            <w:pPr>
              <w:pStyle w:val="a9"/>
              <w:snapToGrid w:val="0"/>
              <w:spacing w:after="180"/>
              <w:ind w:left="0"/>
              <w:jc w:val="both"/>
              <w:rPr>
                <w:rFonts w:ascii="標楷體" w:eastAsia="標楷體" w:hAnsi="標楷體"/>
              </w:rPr>
            </w:pPr>
            <w:r>
              <w:rPr>
                <w:rFonts w:ascii="標楷體" w:eastAsia="標楷體" w:hAnsi="標楷體"/>
              </w:rPr>
              <w:t>如：語言訓練測驗中心之外語能力測驗(FLPT)證明、托福、劍橋大學英語能力認證、英國文化協會國際英語能力證明、日本交流協會日本語能力測驗、法國文化協會法語鑑定(DELF)、歌德學院德語檢定考試、德國大學入學德語鑑定考試「德福」(</w:t>
            </w:r>
            <w:proofErr w:type="spellStart"/>
            <w:r>
              <w:rPr>
                <w:rFonts w:ascii="標楷體" w:eastAsia="標楷體" w:hAnsi="標楷體"/>
              </w:rPr>
              <w:t>TestDaF</w:t>
            </w:r>
            <w:proofErr w:type="spellEnd"/>
            <w:r>
              <w:rPr>
                <w:rFonts w:ascii="標楷體" w:eastAsia="標楷體" w:hAnsi="標楷體"/>
              </w:rPr>
              <w:t>)、中國文化大學或國立政治大學辦理之俄文能力測驗等。</w:t>
            </w:r>
          </w:p>
        </w:tc>
      </w:tr>
      <w:tr w:rsidR="00312462">
        <w:trPr>
          <w:trHeight w:val="1268"/>
          <w:jc w:val="center"/>
        </w:trPr>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pStyle w:val="ab"/>
              <w:snapToGrid w:val="0"/>
              <w:ind w:left="65"/>
              <w:rPr>
                <w:rFonts w:ascii="標楷體" w:eastAsia="標楷體" w:hAnsi="標楷體"/>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標楷體" w:eastAsia="標楷體" w:hAnsi="標楷體"/>
                <w:szCs w:val="24"/>
              </w:rPr>
            </w:pPr>
            <w:r>
              <w:rPr>
                <w:rFonts w:ascii="標楷體" w:eastAsia="標楷體" w:hAnsi="標楷體"/>
                <w:szCs w:val="24"/>
              </w:rPr>
              <w:t>具有華語以外一項他國語文能力</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jc w:val="center"/>
              <w:rPr>
                <w:rFonts w:ascii="標楷體" w:eastAsia="標楷體" w:hAnsi="標楷體"/>
                <w:szCs w:val="24"/>
              </w:rPr>
            </w:pPr>
            <w:r>
              <w:rPr>
                <w:rFonts w:ascii="標楷體" w:eastAsia="標楷體" w:hAnsi="標楷體"/>
                <w:szCs w:val="24"/>
              </w:rPr>
              <w:t>十</w:t>
            </w: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6745"/>
          <w:jc w:val="center"/>
        </w:trPr>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lastRenderedPageBreak/>
              <w:t>七、</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他國成長經驗</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標楷體" w:eastAsia="標楷體" w:hAnsi="標楷體"/>
                <w:szCs w:val="24"/>
              </w:rPr>
            </w:pPr>
            <w:r>
              <w:rPr>
                <w:rFonts w:ascii="標楷體" w:eastAsia="標楷體" w:hAnsi="標楷體"/>
                <w:szCs w:val="24"/>
              </w:rPr>
              <w:t>具有於他國連續居留六年以上之成長經驗</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ind w:left="192"/>
              <w:rPr>
                <w:rFonts w:ascii="標楷體" w:eastAsia="標楷體" w:hAnsi="標楷體"/>
                <w:szCs w:val="24"/>
              </w:rPr>
            </w:pPr>
            <w:r>
              <w:rPr>
                <w:rFonts w:ascii="標楷體" w:eastAsia="標楷體" w:hAnsi="標楷體"/>
                <w:szCs w:val="24"/>
              </w:rPr>
              <w:t xml:space="preserve">         十</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ind w:left="34" w:firstLine="12"/>
              <w:jc w:val="both"/>
              <w:rPr>
                <w:rFonts w:ascii="標楷體" w:eastAsia="標楷體" w:hAnsi="標楷體"/>
                <w:szCs w:val="24"/>
              </w:rPr>
            </w:pPr>
            <w:r>
              <w:rPr>
                <w:rFonts w:ascii="標楷體" w:eastAsia="標楷體" w:hAnsi="標楷體"/>
                <w:szCs w:val="24"/>
              </w:rPr>
              <w:t>僑外生具他國成長經歷之下列任</w:t>
            </w:r>
            <w:proofErr w:type="gramStart"/>
            <w:r>
              <w:rPr>
                <w:rFonts w:ascii="標楷體" w:eastAsia="標楷體" w:hAnsi="標楷體"/>
                <w:szCs w:val="24"/>
              </w:rPr>
              <w:t>一</w:t>
            </w:r>
            <w:proofErr w:type="gramEnd"/>
            <w:r>
              <w:rPr>
                <w:rFonts w:ascii="標楷體" w:eastAsia="標楷體" w:hAnsi="標楷體"/>
                <w:szCs w:val="24"/>
              </w:rPr>
              <w:t>證明文件影本，依身分別：</w:t>
            </w:r>
          </w:p>
          <w:p w:rsidR="00312462" w:rsidRDefault="00571C21">
            <w:pPr>
              <w:pStyle w:val="ab"/>
              <w:snapToGrid w:val="0"/>
              <w:jc w:val="both"/>
              <w:rPr>
                <w:rFonts w:ascii="標楷體" w:eastAsia="標楷體" w:hAnsi="標楷體"/>
                <w:szCs w:val="24"/>
              </w:rPr>
            </w:pPr>
            <w:r>
              <w:rPr>
                <w:rFonts w:ascii="標楷體" w:eastAsia="標楷體" w:hAnsi="標楷體"/>
                <w:szCs w:val="24"/>
              </w:rPr>
              <w:t>一、僑生</w:t>
            </w:r>
          </w:p>
          <w:p w:rsidR="00312462" w:rsidRDefault="00571C21">
            <w:pPr>
              <w:pStyle w:val="a9"/>
              <w:numPr>
                <w:ilvl w:val="1"/>
                <w:numId w:val="8"/>
              </w:numPr>
              <w:snapToGrid w:val="0"/>
              <w:ind w:left="616" w:hanging="283"/>
              <w:jc w:val="both"/>
              <w:rPr>
                <w:rFonts w:ascii="標楷體" w:eastAsia="標楷體" w:hAnsi="標楷體"/>
              </w:rPr>
            </w:pPr>
            <w:r>
              <w:rPr>
                <w:rFonts w:ascii="標楷體" w:eastAsia="標楷體" w:hAnsi="標楷體"/>
              </w:rPr>
              <w:t>海外聯招會或學校核發之僑生入學許可。</w:t>
            </w:r>
          </w:p>
          <w:p w:rsidR="00312462" w:rsidRDefault="00571C21">
            <w:pPr>
              <w:pStyle w:val="a9"/>
              <w:numPr>
                <w:ilvl w:val="1"/>
                <w:numId w:val="8"/>
              </w:numPr>
              <w:snapToGrid w:val="0"/>
              <w:ind w:left="616" w:hanging="283"/>
              <w:jc w:val="both"/>
              <w:rPr>
                <w:rFonts w:ascii="標楷體" w:eastAsia="標楷體" w:hAnsi="標楷體"/>
              </w:rPr>
            </w:pPr>
            <w:r>
              <w:rPr>
                <w:rFonts w:ascii="標楷體" w:eastAsia="標楷體" w:hAnsi="標楷體"/>
              </w:rPr>
              <w:t>海外聯招會當年分發</w:t>
            </w:r>
            <w:proofErr w:type="gramStart"/>
            <w:r>
              <w:rPr>
                <w:rFonts w:ascii="標楷體" w:eastAsia="標楷體" w:hAnsi="標楷體"/>
              </w:rPr>
              <w:t>入學之榜單</w:t>
            </w:r>
            <w:proofErr w:type="gramEnd"/>
            <w:r>
              <w:rPr>
                <w:rFonts w:ascii="標楷體" w:eastAsia="標楷體" w:hAnsi="標楷體"/>
              </w:rPr>
              <w:t>。</w:t>
            </w:r>
          </w:p>
          <w:p w:rsidR="00312462" w:rsidRDefault="00571C21">
            <w:pPr>
              <w:pStyle w:val="a9"/>
              <w:numPr>
                <w:ilvl w:val="1"/>
                <w:numId w:val="8"/>
              </w:numPr>
              <w:snapToGrid w:val="0"/>
              <w:ind w:left="616" w:hanging="283"/>
              <w:jc w:val="both"/>
              <w:rPr>
                <w:rFonts w:ascii="標楷體" w:eastAsia="標楷體" w:hAnsi="標楷體"/>
              </w:rPr>
            </w:pPr>
            <w:r>
              <w:rPr>
                <w:rFonts w:ascii="標楷體" w:eastAsia="標楷體" w:hAnsi="標楷體"/>
              </w:rPr>
              <w:t>海外聯招會出具之錄取證明。</w:t>
            </w:r>
          </w:p>
          <w:p w:rsidR="00312462" w:rsidRDefault="00571C21">
            <w:pPr>
              <w:pStyle w:val="a9"/>
              <w:numPr>
                <w:ilvl w:val="1"/>
                <w:numId w:val="8"/>
              </w:numPr>
              <w:snapToGrid w:val="0"/>
              <w:ind w:left="616" w:hanging="283"/>
              <w:jc w:val="both"/>
              <w:rPr>
                <w:rFonts w:ascii="標楷體" w:eastAsia="標楷體" w:hAnsi="標楷體"/>
              </w:rPr>
            </w:pPr>
            <w:r>
              <w:rPr>
                <w:rFonts w:ascii="標楷體" w:eastAsia="標楷體" w:hAnsi="標楷體"/>
              </w:rPr>
              <w:t>取得學位之學校所出具僑生身分證明文件。</w:t>
            </w:r>
          </w:p>
          <w:p w:rsidR="00312462" w:rsidRDefault="00571C21">
            <w:pPr>
              <w:pStyle w:val="a9"/>
              <w:numPr>
                <w:ilvl w:val="1"/>
                <w:numId w:val="8"/>
              </w:numPr>
              <w:snapToGrid w:val="0"/>
              <w:ind w:left="616" w:hanging="283"/>
              <w:jc w:val="both"/>
              <w:rPr>
                <w:rFonts w:ascii="標楷體" w:eastAsia="標楷體" w:hAnsi="標楷體"/>
              </w:rPr>
            </w:pPr>
            <w:r>
              <w:rPr>
                <w:rFonts w:ascii="標楷體" w:eastAsia="標楷體" w:hAnsi="標楷體"/>
              </w:rPr>
              <w:t>僑務委員會出具之僑生身分證明或海外連續居留六年以上之證明文件。</w:t>
            </w:r>
          </w:p>
          <w:p w:rsidR="00312462" w:rsidRDefault="00571C21">
            <w:pPr>
              <w:pStyle w:val="a9"/>
              <w:numPr>
                <w:ilvl w:val="1"/>
                <w:numId w:val="8"/>
              </w:numPr>
              <w:snapToGrid w:val="0"/>
              <w:ind w:left="616" w:hanging="283"/>
              <w:jc w:val="both"/>
              <w:rPr>
                <w:rFonts w:ascii="標楷體" w:eastAsia="標楷體" w:hAnsi="標楷體"/>
              </w:rPr>
            </w:pPr>
            <w:r>
              <w:rPr>
                <w:rFonts w:ascii="標楷體" w:eastAsia="標楷體" w:hAnsi="標楷體"/>
              </w:rPr>
              <w:t>僑生於他國或港澳前一教育階段之畢業證書影本。</w:t>
            </w:r>
          </w:p>
          <w:p w:rsidR="00312462" w:rsidRDefault="00571C21">
            <w:pPr>
              <w:pStyle w:val="ab"/>
              <w:snapToGrid w:val="0"/>
              <w:jc w:val="both"/>
              <w:rPr>
                <w:rFonts w:ascii="標楷體" w:eastAsia="標楷體" w:hAnsi="標楷體"/>
                <w:szCs w:val="24"/>
              </w:rPr>
            </w:pPr>
            <w:r>
              <w:rPr>
                <w:rFonts w:ascii="標楷體" w:eastAsia="標楷體" w:hAnsi="標楷體"/>
                <w:szCs w:val="24"/>
              </w:rPr>
              <w:t>二、港澳生</w:t>
            </w:r>
          </w:p>
          <w:p w:rsidR="00312462" w:rsidRDefault="00571C21">
            <w:pPr>
              <w:pStyle w:val="a9"/>
              <w:numPr>
                <w:ilvl w:val="1"/>
                <w:numId w:val="4"/>
              </w:numPr>
              <w:snapToGrid w:val="0"/>
              <w:ind w:left="616" w:hanging="283"/>
              <w:jc w:val="both"/>
              <w:rPr>
                <w:rFonts w:ascii="標楷體" w:eastAsia="標楷體" w:hAnsi="標楷體"/>
              </w:rPr>
            </w:pPr>
            <w:r>
              <w:rPr>
                <w:rFonts w:ascii="標楷體" w:eastAsia="標楷體" w:hAnsi="標楷體"/>
              </w:rPr>
              <w:t>海外聯招會或學校核發之港澳生入學許可。</w:t>
            </w:r>
          </w:p>
          <w:p w:rsidR="00312462" w:rsidRDefault="00571C21">
            <w:pPr>
              <w:pStyle w:val="a9"/>
              <w:numPr>
                <w:ilvl w:val="1"/>
                <w:numId w:val="4"/>
              </w:numPr>
              <w:snapToGrid w:val="0"/>
              <w:ind w:left="616" w:hanging="283"/>
              <w:jc w:val="both"/>
              <w:rPr>
                <w:rFonts w:ascii="標楷體" w:eastAsia="標楷體" w:hAnsi="標楷體"/>
              </w:rPr>
            </w:pPr>
            <w:r>
              <w:rPr>
                <w:rFonts w:ascii="標楷體" w:eastAsia="標楷體" w:hAnsi="標楷體"/>
              </w:rPr>
              <w:t>海外聯招會當年分發</w:t>
            </w:r>
            <w:proofErr w:type="gramStart"/>
            <w:r>
              <w:rPr>
                <w:rFonts w:ascii="標楷體" w:eastAsia="標楷體" w:hAnsi="標楷體"/>
              </w:rPr>
              <w:t>入學之榜單</w:t>
            </w:r>
            <w:proofErr w:type="gramEnd"/>
            <w:r>
              <w:rPr>
                <w:rFonts w:ascii="標楷體" w:eastAsia="標楷體" w:hAnsi="標楷體"/>
              </w:rPr>
              <w:t>。</w:t>
            </w:r>
          </w:p>
          <w:p w:rsidR="00312462" w:rsidRDefault="00571C21">
            <w:pPr>
              <w:pStyle w:val="a9"/>
              <w:numPr>
                <w:ilvl w:val="1"/>
                <w:numId w:val="4"/>
              </w:numPr>
              <w:snapToGrid w:val="0"/>
              <w:ind w:left="616" w:hanging="283"/>
              <w:jc w:val="both"/>
              <w:rPr>
                <w:rFonts w:ascii="標楷體" w:eastAsia="標楷體" w:hAnsi="標楷體"/>
              </w:rPr>
            </w:pPr>
            <w:r>
              <w:rPr>
                <w:rFonts w:ascii="標楷體" w:eastAsia="標楷體" w:hAnsi="標楷體"/>
              </w:rPr>
              <w:t>海外聯招會出具之錄取證明。</w:t>
            </w:r>
          </w:p>
          <w:p w:rsidR="00312462" w:rsidRDefault="00571C21">
            <w:pPr>
              <w:pStyle w:val="a9"/>
              <w:numPr>
                <w:ilvl w:val="1"/>
                <w:numId w:val="4"/>
              </w:numPr>
              <w:snapToGrid w:val="0"/>
              <w:ind w:left="616" w:hanging="283"/>
              <w:jc w:val="both"/>
              <w:rPr>
                <w:rFonts w:ascii="標楷體" w:eastAsia="標楷體" w:hAnsi="標楷體"/>
              </w:rPr>
            </w:pPr>
            <w:r>
              <w:rPr>
                <w:rFonts w:ascii="標楷體" w:eastAsia="標楷體" w:hAnsi="標楷體"/>
              </w:rPr>
              <w:t>取得學位之學校所出具港澳生身分證明文件。</w:t>
            </w:r>
          </w:p>
          <w:p w:rsidR="00312462" w:rsidRDefault="00571C21">
            <w:pPr>
              <w:pStyle w:val="a9"/>
              <w:numPr>
                <w:ilvl w:val="1"/>
                <w:numId w:val="4"/>
              </w:numPr>
              <w:snapToGrid w:val="0"/>
              <w:ind w:left="616" w:hanging="283"/>
              <w:jc w:val="both"/>
              <w:rPr>
                <w:rFonts w:ascii="標楷體" w:eastAsia="標楷體" w:hAnsi="標楷體"/>
              </w:rPr>
            </w:pPr>
            <w:r>
              <w:rPr>
                <w:rFonts w:ascii="標楷體" w:eastAsia="標楷體" w:hAnsi="標楷體"/>
              </w:rPr>
              <w:t>港澳生於前一教育階段之畢業證書影本。</w:t>
            </w:r>
          </w:p>
          <w:p w:rsidR="00312462" w:rsidRDefault="00571C21">
            <w:pPr>
              <w:pStyle w:val="ab"/>
              <w:snapToGrid w:val="0"/>
              <w:jc w:val="both"/>
              <w:rPr>
                <w:rFonts w:ascii="標楷體" w:eastAsia="標楷體" w:hAnsi="標楷體"/>
                <w:szCs w:val="24"/>
              </w:rPr>
            </w:pPr>
            <w:r>
              <w:rPr>
                <w:rFonts w:ascii="標楷體" w:eastAsia="標楷體" w:hAnsi="標楷體"/>
                <w:szCs w:val="24"/>
              </w:rPr>
              <w:t>三、外國學生</w:t>
            </w:r>
          </w:p>
          <w:p w:rsidR="00312462" w:rsidRDefault="00571C21">
            <w:pPr>
              <w:pStyle w:val="a9"/>
              <w:numPr>
                <w:ilvl w:val="0"/>
                <w:numId w:val="9"/>
              </w:numPr>
              <w:snapToGrid w:val="0"/>
              <w:ind w:left="616" w:hanging="283"/>
              <w:jc w:val="both"/>
              <w:rPr>
                <w:rFonts w:ascii="標楷體" w:eastAsia="標楷體" w:hAnsi="標楷體"/>
              </w:rPr>
            </w:pPr>
            <w:r>
              <w:rPr>
                <w:rFonts w:ascii="標楷體" w:eastAsia="標楷體" w:hAnsi="標楷體"/>
              </w:rPr>
              <w:t>取得學位之學校所核發外國學生入學許可。</w:t>
            </w:r>
          </w:p>
          <w:p w:rsidR="00312462" w:rsidRDefault="00571C21">
            <w:pPr>
              <w:pStyle w:val="a9"/>
              <w:numPr>
                <w:ilvl w:val="0"/>
                <w:numId w:val="9"/>
              </w:numPr>
              <w:snapToGrid w:val="0"/>
              <w:spacing w:after="180"/>
              <w:ind w:left="619" w:hanging="284"/>
              <w:jc w:val="both"/>
              <w:rPr>
                <w:rFonts w:ascii="標楷體" w:eastAsia="標楷體" w:hAnsi="標楷體"/>
              </w:rPr>
            </w:pPr>
            <w:r>
              <w:rPr>
                <w:rFonts w:ascii="標楷體" w:eastAsia="標楷體" w:hAnsi="標楷體"/>
              </w:rPr>
              <w:t>取得學位之學校所出具外國學生身分證明文件。</w:t>
            </w:r>
          </w:p>
          <w:p w:rsidR="00312462" w:rsidRDefault="00571C21">
            <w:pPr>
              <w:pStyle w:val="a9"/>
              <w:numPr>
                <w:ilvl w:val="0"/>
                <w:numId w:val="9"/>
              </w:numPr>
              <w:snapToGrid w:val="0"/>
              <w:spacing w:after="180"/>
              <w:ind w:left="619" w:hanging="284"/>
              <w:jc w:val="both"/>
              <w:rPr>
                <w:rFonts w:ascii="標楷體" w:eastAsia="標楷體" w:hAnsi="標楷體"/>
              </w:rPr>
            </w:pPr>
            <w:r>
              <w:rPr>
                <w:rFonts w:ascii="標楷體" w:eastAsia="標楷體" w:hAnsi="標楷體"/>
              </w:rPr>
              <w:t>外國學生於他國前一教育階段之畢業證書影本。</w:t>
            </w:r>
          </w:p>
        </w:tc>
      </w:tr>
      <w:tr w:rsidR="00312462">
        <w:trPr>
          <w:jc w:val="center"/>
        </w:trPr>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八、</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配合政府政策</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標楷體" w:eastAsia="標楷體" w:hAnsi="標楷體"/>
                <w:szCs w:val="24"/>
              </w:rPr>
            </w:pPr>
            <w:r>
              <w:rPr>
                <w:rFonts w:ascii="標楷體" w:eastAsia="標楷體" w:hAnsi="標楷體"/>
                <w:szCs w:val="24"/>
              </w:rPr>
              <w:t>配合政府產業發展相關政策之企業受</w:t>
            </w:r>
            <w:proofErr w:type="gramStart"/>
            <w:r>
              <w:rPr>
                <w:rFonts w:ascii="標楷體" w:eastAsia="標楷體" w:hAnsi="標楷體"/>
                <w:szCs w:val="24"/>
              </w:rPr>
              <w:t>僱</w:t>
            </w:r>
            <w:proofErr w:type="gramEnd"/>
            <w:r>
              <w:rPr>
                <w:rFonts w:ascii="標楷體" w:eastAsia="標楷體" w:hAnsi="標楷體"/>
                <w:szCs w:val="24"/>
              </w:rPr>
              <w:t>者</w:t>
            </w:r>
          </w:p>
          <w:p w:rsidR="00312462" w:rsidRDefault="00312462">
            <w:pPr>
              <w:pStyle w:val="ab"/>
              <w:snapToGrid w:val="0"/>
              <w:ind w:left="2619"/>
              <w:rPr>
                <w:rFonts w:ascii="標楷體" w:eastAsia="標楷體" w:hAnsi="標楷體"/>
                <w:szCs w:val="24"/>
                <w:u w:val="single"/>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jc w:val="center"/>
              <w:rPr>
                <w:rFonts w:ascii="標楷體" w:eastAsia="標楷體" w:hAnsi="標楷體"/>
                <w:szCs w:val="24"/>
              </w:rPr>
            </w:pPr>
            <w:r>
              <w:rPr>
                <w:rFonts w:ascii="標楷體" w:eastAsia="標楷體" w:hAnsi="標楷體"/>
                <w:szCs w:val="24"/>
              </w:rPr>
              <w:t>二十</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ind w:left="46" w:firstLine="1"/>
              <w:jc w:val="both"/>
              <w:rPr>
                <w:rFonts w:ascii="標楷體" w:eastAsia="標楷體" w:hAnsi="標楷體"/>
                <w:szCs w:val="24"/>
              </w:rPr>
            </w:pPr>
            <w:r>
              <w:rPr>
                <w:rFonts w:ascii="標楷體" w:eastAsia="標楷體" w:hAnsi="標楷體"/>
                <w:szCs w:val="24"/>
              </w:rPr>
              <w:t>中央目的事業主管機關核發雇主配合政府相關政策之證明文件影本。如：</w:t>
            </w:r>
          </w:p>
          <w:p w:rsidR="00312462" w:rsidRDefault="00571C21">
            <w:pPr>
              <w:pStyle w:val="a9"/>
              <w:numPr>
                <w:ilvl w:val="0"/>
                <w:numId w:val="10"/>
              </w:numPr>
              <w:snapToGrid w:val="0"/>
              <w:ind w:left="459" w:hanging="459"/>
              <w:jc w:val="both"/>
              <w:rPr>
                <w:rFonts w:ascii="標楷體" w:eastAsia="標楷體" w:hAnsi="標楷體"/>
              </w:rPr>
            </w:pPr>
            <w:r>
              <w:rPr>
                <w:rFonts w:ascii="標楷體" w:eastAsia="標楷體" w:hAnsi="標楷體"/>
              </w:rPr>
              <w:t>符合卓越中堅企業或潛力中堅企業之資格。</w:t>
            </w:r>
          </w:p>
          <w:p w:rsidR="00312462" w:rsidRDefault="00571C21">
            <w:pPr>
              <w:pStyle w:val="a9"/>
              <w:numPr>
                <w:ilvl w:val="0"/>
                <w:numId w:val="10"/>
              </w:numPr>
              <w:snapToGrid w:val="0"/>
              <w:ind w:left="459" w:hanging="459"/>
              <w:jc w:val="both"/>
              <w:rPr>
                <w:rFonts w:ascii="標楷體" w:eastAsia="標楷體" w:hAnsi="標楷體"/>
              </w:rPr>
            </w:pPr>
            <w:r>
              <w:rPr>
                <w:rFonts w:ascii="標楷體" w:eastAsia="標楷體" w:hAnsi="標楷體"/>
              </w:rPr>
              <w:t>在</w:t>
            </w:r>
            <w:proofErr w:type="gramStart"/>
            <w:r>
              <w:rPr>
                <w:rFonts w:ascii="標楷體" w:eastAsia="標楷體" w:hAnsi="標楷體"/>
              </w:rPr>
              <w:t>臺</w:t>
            </w:r>
            <w:proofErr w:type="gramEnd"/>
            <w:r>
              <w:rPr>
                <w:rFonts w:ascii="標楷體" w:eastAsia="標楷體" w:hAnsi="標楷體"/>
              </w:rPr>
              <w:t>設立營運總部之企業(企業營運總部認定函)。</w:t>
            </w:r>
          </w:p>
          <w:p w:rsidR="00312462" w:rsidRDefault="00571C21">
            <w:pPr>
              <w:pStyle w:val="a9"/>
              <w:numPr>
                <w:ilvl w:val="0"/>
                <w:numId w:val="10"/>
              </w:numPr>
              <w:snapToGrid w:val="0"/>
              <w:ind w:left="459" w:hanging="459"/>
              <w:jc w:val="both"/>
              <w:rPr>
                <w:rFonts w:ascii="標楷體" w:eastAsia="標楷體" w:hAnsi="標楷體"/>
              </w:rPr>
            </w:pPr>
            <w:r>
              <w:rPr>
                <w:rFonts w:ascii="標楷體" w:eastAsia="標楷體" w:hAnsi="標楷體"/>
              </w:rPr>
              <w:t>在</w:t>
            </w:r>
            <w:proofErr w:type="gramStart"/>
            <w:r>
              <w:rPr>
                <w:rFonts w:ascii="標楷體" w:eastAsia="標楷體" w:hAnsi="標楷體"/>
              </w:rPr>
              <w:t>臺</w:t>
            </w:r>
            <w:proofErr w:type="gramEnd"/>
            <w:r>
              <w:rPr>
                <w:rFonts w:ascii="標楷體" w:eastAsia="標楷體" w:hAnsi="標楷體"/>
              </w:rPr>
              <w:t>設立研發中心之企業(執行單位核定函)</w:t>
            </w:r>
          </w:p>
          <w:p w:rsidR="00312462" w:rsidRDefault="00571C21">
            <w:pPr>
              <w:pStyle w:val="a9"/>
              <w:numPr>
                <w:ilvl w:val="0"/>
                <w:numId w:val="10"/>
              </w:numPr>
              <w:snapToGrid w:val="0"/>
              <w:ind w:left="459" w:hanging="459"/>
              <w:jc w:val="both"/>
              <w:rPr>
                <w:rFonts w:ascii="標楷體" w:eastAsia="標楷體" w:hAnsi="標楷體"/>
              </w:rPr>
            </w:pPr>
            <w:r>
              <w:rPr>
                <w:rFonts w:ascii="標楷體" w:eastAsia="標楷體" w:hAnsi="標楷體"/>
              </w:rPr>
              <w:t>符合創業拔</w:t>
            </w:r>
            <w:proofErr w:type="gramStart"/>
            <w:r>
              <w:rPr>
                <w:rFonts w:ascii="標楷體" w:eastAsia="標楷體" w:hAnsi="標楷體"/>
              </w:rPr>
              <w:t>萃</w:t>
            </w:r>
            <w:proofErr w:type="gramEnd"/>
            <w:r>
              <w:rPr>
                <w:rFonts w:ascii="標楷體" w:eastAsia="標楷體" w:hAnsi="標楷體"/>
              </w:rPr>
              <w:t>方案「具創新能力之新創事業認定原則」之事業單位。</w:t>
            </w:r>
          </w:p>
          <w:p w:rsidR="00312462" w:rsidRDefault="00571C21">
            <w:pPr>
              <w:pStyle w:val="a9"/>
              <w:numPr>
                <w:ilvl w:val="0"/>
                <w:numId w:val="10"/>
              </w:numPr>
              <w:snapToGrid w:val="0"/>
              <w:ind w:left="459" w:hanging="459"/>
              <w:jc w:val="both"/>
              <w:rPr>
                <w:rFonts w:ascii="標楷體" w:eastAsia="標楷體" w:hAnsi="標楷體"/>
              </w:rPr>
            </w:pPr>
            <w:r>
              <w:rPr>
                <w:rFonts w:ascii="標楷體" w:eastAsia="標楷體" w:hAnsi="標楷體"/>
              </w:rPr>
              <w:t>經中央目的事業主管機關核發配合產業發展相關政策之認定函或證明文</w:t>
            </w:r>
            <w:r>
              <w:rPr>
                <w:rFonts w:ascii="標楷體" w:eastAsia="標楷體" w:hAnsi="標楷體"/>
              </w:rPr>
              <w:lastRenderedPageBreak/>
              <w:t>件。</w:t>
            </w:r>
          </w:p>
        </w:tc>
      </w:tr>
      <w:tr w:rsidR="00312462">
        <w:trPr>
          <w:jc w:val="center"/>
        </w:trPr>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ind w:left="65"/>
              <w:rPr>
                <w:rFonts w:ascii="標楷體" w:eastAsia="標楷體" w:hAnsi="標楷體"/>
                <w:szCs w:val="24"/>
              </w:rPr>
            </w:pPr>
            <w:r>
              <w:rPr>
                <w:rFonts w:ascii="標楷體" w:eastAsia="標楷體" w:hAnsi="標楷體"/>
                <w:szCs w:val="24"/>
              </w:rPr>
              <w:lastRenderedPageBreak/>
              <w:t>合格分數</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pStyle w:val="ab"/>
              <w:snapToGrid w:val="0"/>
              <w:ind w:left="2619"/>
              <w:jc w:val="center"/>
              <w:rPr>
                <w:rFonts w:ascii="標楷體" w:eastAsia="標楷體" w:hAnsi="標楷體"/>
                <w:szCs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ind w:left="382" w:hanging="418"/>
              <w:jc w:val="center"/>
              <w:rPr>
                <w:rFonts w:ascii="標楷體" w:eastAsia="標楷體" w:hAnsi="標楷體"/>
                <w:szCs w:val="24"/>
              </w:rPr>
            </w:pPr>
            <w:r>
              <w:rPr>
                <w:rFonts w:ascii="標楷體" w:eastAsia="標楷體" w:hAnsi="標楷體"/>
                <w:szCs w:val="24"/>
              </w:rPr>
              <w:t>七十</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pStyle w:val="Textbody"/>
              <w:autoSpaceDE w:val="0"/>
              <w:snapToGrid w:val="0"/>
              <w:ind w:left="-2" w:hanging="12"/>
              <w:jc w:val="both"/>
              <w:rPr>
                <w:rFonts w:ascii="標楷體" w:eastAsia="標楷體" w:hAnsi="標楷體"/>
                <w:b/>
                <w:szCs w:val="24"/>
              </w:rPr>
            </w:pPr>
          </w:p>
        </w:tc>
      </w:tr>
    </w:tbl>
    <w:p w:rsidR="00312462" w:rsidRDefault="00571C21">
      <w:pPr>
        <w:pStyle w:val="1"/>
        <w:pageBreakBefore/>
        <w:snapToGrid w:val="0"/>
        <w:spacing w:line="240" w:lineRule="auto"/>
      </w:pPr>
      <w:r>
        <w:rPr>
          <w:rFonts w:ascii="Times New Roman" w:eastAsia="標楷體" w:hAnsi="Times New Roman"/>
          <w:spacing w:val="2"/>
          <w:kern w:val="0"/>
          <w:sz w:val="32"/>
          <w:szCs w:val="32"/>
        </w:rPr>
        <w:lastRenderedPageBreak/>
        <w:t>Required Application Documents List</w:t>
      </w:r>
    </w:p>
    <w:tbl>
      <w:tblPr>
        <w:tblW w:w="4950" w:type="pct"/>
        <w:jc w:val="center"/>
        <w:tblLayout w:type="fixed"/>
        <w:tblCellMar>
          <w:left w:w="10" w:type="dxa"/>
          <w:right w:w="10" w:type="dxa"/>
        </w:tblCellMar>
        <w:tblLook w:val="04A0" w:firstRow="1" w:lastRow="0" w:firstColumn="1" w:lastColumn="0" w:noHBand="0" w:noVBand="1"/>
      </w:tblPr>
      <w:tblGrid>
        <w:gridCol w:w="1486"/>
        <w:gridCol w:w="1691"/>
        <w:gridCol w:w="2918"/>
        <w:gridCol w:w="4256"/>
      </w:tblGrid>
      <w:tr w:rsidR="00312462">
        <w:trPr>
          <w:trHeight w:val="569"/>
          <w:tblHeade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rsidR="00312462" w:rsidRDefault="00571C21">
            <w:pPr>
              <w:pStyle w:val="Textbody"/>
              <w:snapToGrid w:val="0"/>
              <w:jc w:val="center"/>
              <w:rPr>
                <w:sz w:val="28"/>
                <w:szCs w:val="28"/>
              </w:rPr>
            </w:pPr>
            <w:r>
              <w:rPr>
                <w:sz w:val="28"/>
                <w:szCs w:val="28"/>
              </w:rPr>
              <w:t>Comment Item</w:t>
            </w:r>
          </w:p>
        </w:tc>
        <w:tc>
          <w:tcPr>
            <w:tcW w:w="169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rsidR="00312462" w:rsidRDefault="00571C21">
            <w:pPr>
              <w:pStyle w:val="Textbody"/>
              <w:snapToGrid w:val="0"/>
              <w:jc w:val="center"/>
              <w:rPr>
                <w:sz w:val="28"/>
                <w:szCs w:val="28"/>
              </w:rPr>
            </w:pPr>
            <w:r>
              <w:rPr>
                <w:sz w:val="28"/>
                <w:szCs w:val="28"/>
              </w:rPr>
              <w:t>Content and Rating</w:t>
            </w:r>
          </w:p>
        </w:tc>
        <w:tc>
          <w:tcPr>
            <w:tcW w:w="2918"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rsidR="00312462" w:rsidRDefault="00571C21">
            <w:pPr>
              <w:pStyle w:val="Textbody"/>
              <w:snapToGrid w:val="0"/>
              <w:jc w:val="center"/>
              <w:rPr>
                <w:sz w:val="28"/>
                <w:szCs w:val="28"/>
              </w:rPr>
            </w:pPr>
            <w:r>
              <w:rPr>
                <w:sz w:val="28"/>
                <w:szCs w:val="28"/>
              </w:rPr>
              <w:t>Points</w:t>
            </w:r>
          </w:p>
        </w:tc>
        <w:tc>
          <w:tcPr>
            <w:tcW w:w="4256"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rsidR="00312462" w:rsidRDefault="00571C21">
            <w:pPr>
              <w:pStyle w:val="Textbody"/>
              <w:snapToGrid w:val="0"/>
              <w:jc w:val="center"/>
              <w:rPr>
                <w:b/>
                <w:bCs/>
                <w:szCs w:val="24"/>
              </w:rPr>
            </w:pPr>
            <w:r>
              <w:rPr>
                <w:b/>
                <w:bCs/>
                <w:szCs w:val="24"/>
              </w:rPr>
              <w:t>Required Documents and Description</w:t>
            </w:r>
          </w:p>
        </w:tc>
      </w:tr>
      <w:tr w:rsidR="00312462">
        <w:trPr>
          <w:trHeight w:val="561"/>
          <w:jc w:val="center"/>
        </w:trPr>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2"/>
              <w:jc w:val="center"/>
            </w:pPr>
            <w:r>
              <w:rPr>
                <w:rFonts w:ascii="Times New Roman" w:eastAsia="標楷體" w:hAnsi="Times New Roman"/>
                <w:szCs w:val="24"/>
              </w:rPr>
              <w:t>1.</w:t>
            </w:r>
            <w:r>
              <w:rPr>
                <w:rFonts w:ascii="Times New Roman" w:hAnsi="Times New Roman"/>
                <w:szCs w:val="24"/>
              </w:rPr>
              <w:t>Education</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Doctoral Degree</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30</w:t>
            </w:r>
          </w:p>
        </w:tc>
        <w:tc>
          <w:tcPr>
            <w:tcW w:w="42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Photocopy of overseas Chinese or foreign student diploma</w:t>
            </w:r>
          </w:p>
        </w:tc>
      </w:tr>
      <w:tr w:rsidR="00312462">
        <w:trPr>
          <w:trHeight w:val="372"/>
          <w:jc w:val="center"/>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Master’s Degree</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20</w:t>
            </w: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348"/>
          <w:jc w:val="center"/>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Bachelor’s Degree</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10</w:t>
            </w: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713"/>
          <w:jc w:val="center"/>
        </w:trPr>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2"/>
              <w:jc w:val="center"/>
            </w:pPr>
            <w:r>
              <w:rPr>
                <w:rFonts w:ascii="Times New Roman" w:eastAsia="標楷體" w:hAnsi="Times New Roman"/>
                <w:szCs w:val="24"/>
              </w:rPr>
              <w:t>2.</w:t>
            </w:r>
            <w:r>
              <w:rPr>
                <w:rFonts w:ascii="Times New Roman" w:hAnsi="Times New Roman"/>
                <w:szCs w:val="24"/>
              </w:rPr>
              <w:t xml:space="preserve"> Salary</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Average monthly salary above NT$47,971</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40</w:t>
            </w:r>
          </w:p>
        </w:tc>
        <w:tc>
          <w:tcPr>
            <w:tcW w:w="42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spacing w:after="183"/>
              <w:jc w:val="both"/>
            </w:pPr>
            <w:r>
              <w:rPr>
                <w:szCs w:val="24"/>
              </w:rPr>
              <w:t>Photocopy of employment contract signed by employer and overseas Chinese or foreign student. Contract should state average monthly salary (in NT$), names of both parties, job, title, job description, employment duration, etc</w:t>
            </w:r>
            <w:r>
              <w:rPr>
                <w:rFonts w:ascii="標楷體" w:hAnsi="標楷體"/>
                <w:szCs w:val="24"/>
              </w:rPr>
              <w:t>.</w:t>
            </w:r>
          </w:p>
        </w:tc>
      </w:tr>
      <w:tr w:rsidR="00312462">
        <w:trPr>
          <w:trHeight w:val="837"/>
          <w:jc w:val="center"/>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Average monthly salary above NT$40,000 less than NT$47,971</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30</w:t>
            </w: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595"/>
          <w:jc w:val="center"/>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Average monthly salary above NT$35,000 less than NT$40,000</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20</w:t>
            </w:r>
          </w:p>
          <w:p w:rsidR="00312462" w:rsidRDefault="00312462">
            <w:pPr>
              <w:pStyle w:val="Textbody"/>
              <w:snapToGrid w:val="0"/>
              <w:jc w:val="center"/>
              <w:rPr>
                <w:szCs w:val="24"/>
              </w:rPr>
            </w:pP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816"/>
          <w:jc w:val="center"/>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Average monthly salary above NT$31,520 less than NT$35,000</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10</w:t>
            </w: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450"/>
          <w:jc w:val="center"/>
        </w:trPr>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2"/>
              <w:jc w:val="center"/>
            </w:pPr>
            <w:r>
              <w:rPr>
                <w:rFonts w:ascii="Times New Roman" w:eastAsia="標楷體" w:hAnsi="Times New Roman"/>
                <w:szCs w:val="24"/>
              </w:rPr>
              <w:t>3.</w:t>
            </w:r>
            <w:r>
              <w:rPr>
                <w:rFonts w:ascii="Times New Roman" w:hAnsi="Times New Roman"/>
                <w:szCs w:val="24"/>
              </w:rPr>
              <w:t xml:space="preserve"> Work Experience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2</w:t>
            </w:r>
            <w:proofErr w:type="gramStart"/>
            <w:r>
              <w:rPr>
                <w:szCs w:val="24"/>
              </w:rPr>
              <w:t>years  above</w:t>
            </w:r>
            <w:proofErr w:type="gramEnd"/>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20</w:t>
            </w:r>
          </w:p>
        </w:tc>
        <w:tc>
          <w:tcPr>
            <w:tcW w:w="42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spacing w:after="183"/>
              <w:jc w:val="both"/>
              <w:rPr>
                <w:szCs w:val="24"/>
              </w:rPr>
            </w:pPr>
            <w:r>
              <w:rPr>
                <w:szCs w:val="24"/>
              </w:rPr>
              <w:t>Photocopy of overseas Chinese or foreign student’s full-time work experience certification</w:t>
            </w:r>
          </w:p>
        </w:tc>
      </w:tr>
      <w:tr w:rsidR="00312462">
        <w:trPr>
          <w:trHeight w:val="450"/>
          <w:jc w:val="center"/>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Above 1 year less than 2</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10</w:t>
            </w: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1212"/>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2"/>
              <w:jc w:val="center"/>
            </w:pPr>
            <w:r>
              <w:rPr>
                <w:rFonts w:ascii="標楷體" w:eastAsia="標楷體" w:hAnsi="標楷體"/>
                <w:szCs w:val="24"/>
              </w:rPr>
              <w:t>4.</w:t>
            </w:r>
            <w:r>
              <w:rPr>
                <w:rFonts w:ascii="Times New Roman" w:hAnsi="Times New Roman"/>
                <w:szCs w:val="24"/>
              </w:rPr>
              <w:t xml:space="preserve"> Qualified to serve in relevant capacity</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jc w:val="both"/>
            </w:pPr>
            <w:r>
              <w:rPr>
                <w:rFonts w:ascii="Times New Roman" w:hAnsi="Times New Roman"/>
                <w:szCs w:val="24"/>
              </w:rPr>
              <w:t>Those possessing special expertise required by company for relevant position</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b"/>
              <w:snapToGrid w:val="0"/>
              <w:jc w:val="center"/>
              <w:rPr>
                <w:rFonts w:ascii="Times New Roman" w:eastAsia="標楷體" w:hAnsi="Times New Roman"/>
                <w:szCs w:val="24"/>
              </w:rPr>
            </w:pPr>
            <w:r>
              <w:rPr>
                <w:rFonts w:ascii="Times New Roman" w:eastAsia="標楷體" w:hAnsi="Times New Roman"/>
                <w:szCs w:val="24"/>
              </w:rPr>
              <w:t>20</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spacing w:after="183"/>
              <w:jc w:val="both"/>
              <w:rPr>
                <w:szCs w:val="24"/>
              </w:rPr>
            </w:pPr>
            <w:r>
              <w:rPr>
                <w:szCs w:val="24"/>
              </w:rPr>
              <w:t xml:space="preserve">Photocopy documentation certifying overseas Chinese or foreign student’s special expertise (i.e. professional training for the role, course attendance, skill certification, creative works competition awards, patents, etc.)    </w:t>
            </w:r>
          </w:p>
        </w:tc>
      </w:tr>
      <w:tr w:rsidR="00312462">
        <w:trPr>
          <w:trHeight w:val="2324"/>
          <w:jc w:val="center"/>
        </w:trPr>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2"/>
              <w:jc w:val="center"/>
              <w:rPr>
                <w:rFonts w:ascii="Times New Roman" w:eastAsia="標楷體" w:hAnsi="Times New Roman"/>
                <w:szCs w:val="24"/>
              </w:rPr>
            </w:pPr>
            <w:r>
              <w:rPr>
                <w:rFonts w:ascii="Times New Roman" w:eastAsia="標楷體" w:hAnsi="Times New Roman"/>
                <w:szCs w:val="24"/>
              </w:rPr>
              <w:lastRenderedPageBreak/>
              <w:t>5.Chinese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Chinese Language Proficiency Test Level</w:t>
            </w:r>
          </w:p>
          <w:p w:rsidR="00312462" w:rsidRDefault="00571C21">
            <w:pPr>
              <w:pStyle w:val="ab"/>
              <w:snapToGrid w:val="0"/>
              <w:ind w:left="4" w:hanging="4"/>
              <w:rPr>
                <w:rFonts w:ascii="Times New Roman" w:eastAsia="標楷體" w:hAnsi="Times New Roman"/>
                <w:szCs w:val="24"/>
              </w:rPr>
            </w:pPr>
            <w:r>
              <w:rPr>
                <w:rFonts w:ascii="Times New Roman" w:eastAsia="標楷體" w:hAnsi="Times New Roman"/>
                <w:szCs w:val="24"/>
              </w:rPr>
              <w:t>“Fluent” or higher</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b"/>
              <w:snapToGrid w:val="0"/>
              <w:jc w:val="center"/>
              <w:rPr>
                <w:rFonts w:ascii="Times New Roman" w:eastAsia="標楷體" w:hAnsi="Times New Roman"/>
                <w:szCs w:val="24"/>
              </w:rPr>
            </w:pPr>
            <w:r>
              <w:rPr>
                <w:rFonts w:ascii="Times New Roman" w:eastAsia="標楷體" w:hAnsi="Times New Roman"/>
                <w:szCs w:val="24"/>
              </w:rPr>
              <w:t>30</w:t>
            </w:r>
          </w:p>
        </w:tc>
        <w:tc>
          <w:tcPr>
            <w:tcW w:w="42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One of the following documents:</w:t>
            </w:r>
          </w:p>
          <w:p w:rsidR="00312462" w:rsidRDefault="00571C21">
            <w:pPr>
              <w:pStyle w:val="a9"/>
              <w:numPr>
                <w:ilvl w:val="0"/>
                <w:numId w:val="11"/>
              </w:numPr>
              <w:snapToGrid w:val="0"/>
              <w:ind w:left="616" w:hanging="616"/>
              <w:jc w:val="both"/>
              <w:rPr>
                <w:rFonts w:ascii="Times New Roman" w:eastAsia="標楷體" w:hAnsi="Times New Roman"/>
              </w:rPr>
            </w:pPr>
            <w:r>
              <w:rPr>
                <w:rFonts w:ascii="Times New Roman" w:eastAsia="標楷體" w:hAnsi="Times New Roman"/>
              </w:rPr>
              <w:t>Photocopy of overseas Chinese or foreign student Chinese language proficiency test result of “Intermediate” or higher.</w:t>
            </w:r>
          </w:p>
          <w:p w:rsidR="00312462" w:rsidRDefault="00571C21">
            <w:pPr>
              <w:pStyle w:val="a9"/>
              <w:numPr>
                <w:ilvl w:val="0"/>
                <w:numId w:val="11"/>
              </w:numPr>
              <w:snapToGrid w:val="0"/>
              <w:ind w:left="616" w:hanging="616"/>
              <w:jc w:val="both"/>
              <w:rPr>
                <w:rFonts w:ascii="Times New Roman" w:eastAsia="標楷體" w:hAnsi="Times New Roman"/>
              </w:rPr>
            </w:pPr>
            <w:r>
              <w:rPr>
                <w:rFonts w:ascii="Times New Roman" w:eastAsia="標楷體" w:hAnsi="Times New Roman"/>
              </w:rPr>
              <w:t>Photocopy of one of the following documents certifying overseas Chinese or foreign student’s Chinese language studies:</w:t>
            </w:r>
          </w:p>
          <w:p w:rsidR="00312462" w:rsidRDefault="00571C21">
            <w:pPr>
              <w:pStyle w:val="a9"/>
              <w:numPr>
                <w:ilvl w:val="0"/>
                <w:numId w:val="12"/>
              </w:numPr>
              <w:snapToGrid w:val="0"/>
              <w:ind w:firstLine="0"/>
              <w:jc w:val="both"/>
              <w:rPr>
                <w:rFonts w:ascii="Times New Roman" w:eastAsia="標楷體" w:hAnsi="Times New Roman"/>
              </w:rPr>
            </w:pPr>
            <w:r>
              <w:rPr>
                <w:rFonts w:ascii="Times New Roman" w:eastAsia="標楷體" w:hAnsi="Times New Roman"/>
              </w:rPr>
              <w:t>Chinese studies Coursework grading documentation while attending school in the R.O.C.</w:t>
            </w:r>
          </w:p>
          <w:p w:rsidR="00312462" w:rsidRDefault="00571C21">
            <w:pPr>
              <w:pStyle w:val="a9"/>
              <w:numPr>
                <w:ilvl w:val="0"/>
                <w:numId w:val="13"/>
              </w:numPr>
              <w:snapToGrid w:val="0"/>
              <w:ind w:firstLine="0"/>
              <w:jc w:val="both"/>
              <w:rPr>
                <w:rFonts w:ascii="Times New Roman" w:eastAsia="標楷體" w:hAnsi="Times New Roman"/>
              </w:rPr>
            </w:pPr>
            <w:r>
              <w:rPr>
                <w:rFonts w:ascii="Times New Roman" w:eastAsia="標楷體" w:hAnsi="Times New Roman"/>
              </w:rPr>
              <w:t>Fluent: 80 or higher</w:t>
            </w:r>
          </w:p>
          <w:p w:rsidR="00312462" w:rsidRDefault="00571C21">
            <w:pPr>
              <w:pStyle w:val="a9"/>
              <w:numPr>
                <w:ilvl w:val="0"/>
                <w:numId w:val="13"/>
              </w:numPr>
              <w:snapToGrid w:val="0"/>
              <w:ind w:firstLine="0"/>
              <w:jc w:val="both"/>
              <w:rPr>
                <w:rFonts w:ascii="Times New Roman" w:eastAsia="標楷體" w:hAnsi="Times New Roman"/>
              </w:rPr>
            </w:pPr>
            <w:r>
              <w:rPr>
                <w:rFonts w:ascii="Times New Roman" w:eastAsia="標楷體" w:hAnsi="Times New Roman"/>
              </w:rPr>
              <w:t>Advanced: 70 to 79</w:t>
            </w:r>
          </w:p>
          <w:p w:rsidR="00312462" w:rsidRDefault="00571C21">
            <w:pPr>
              <w:pStyle w:val="a9"/>
              <w:numPr>
                <w:ilvl w:val="0"/>
                <w:numId w:val="13"/>
              </w:numPr>
              <w:snapToGrid w:val="0"/>
              <w:ind w:firstLine="0"/>
              <w:jc w:val="both"/>
              <w:rPr>
                <w:rFonts w:ascii="Times New Roman" w:eastAsia="標楷體" w:hAnsi="Times New Roman"/>
              </w:rPr>
            </w:pPr>
            <w:r>
              <w:rPr>
                <w:rFonts w:ascii="Times New Roman" w:eastAsia="標楷體" w:hAnsi="Times New Roman"/>
              </w:rPr>
              <w:t>Intermediate: 60 to 69</w:t>
            </w:r>
          </w:p>
          <w:p w:rsidR="00312462" w:rsidRDefault="00571C21">
            <w:pPr>
              <w:pStyle w:val="a9"/>
              <w:numPr>
                <w:ilvl w:val="0"/>
                <w:numId w:val="12"/>
              </w:numPr>
              <w:snapToGrid w:val="0"/>
              <w:ind w:firstLine="0"/>
              <w:jc w:val="both"/>
              <w:rPr>
                <w:rFonts w:ascii="Times New Roman" w:eastAsia="標楷體" w:hAnsi="Times New Roman"/>
              </w:rPr>
            </w:pPr>
            <w:r>
              <w:rPr>
                <w:rFonts w:ascii="Times New Roman" w:eastAsia="標楷體" w:hAnsi="Times New Roman"/>
              </w:rPr>
              <w:t>Documentation of Chinese studies hours:</w:t>
            </w:r>
          </w:p>
          <w:p w:rsidR="00312462" w:rsidRDefault="00571C21">
            <w:pPr>
              <w:pStyle w:val="a9"/>
              <w:numPr>
                <w:ilvl w:val="0"/>
                <w:numId w:val="14"/>
              </w:numPr>
              <w:snapToGrid w:val="0"/>
              <w:ind w:firstLine="0"/>
              <w:jc w:val="both"/>
              <w:rPr>
                <w:rFonts w:ascii="Times New Roman" w:eastAsia="標楷體" w:hAnsi="Times New Roman"/>
              </w:rPr>
            </w:pPr>
            <w:r>
              <w:rPr>
                <w:rFonts w:ascii="Times New Roman" w:eastAsia="標楷體" w:hAnsi="Times New Roman"/>
              </w:rPr>
              <w:t>Fluent: hours studying Chinese in the R.O.C. totaling over 960 or over 1,920 hours in other regions.</w:t>
            </w:r>
          </w:p>
          <w:p w:rsidR="00312462" w:rsidRDefault="00571C21">
            <w:pPr>
              <w:pStyle w:val="a9"/>
              <w:numPr>
                <w:ilvl w:val="0"/>
                <w:numId w:val="14"/>
              </w:numPr>
              <w:snapToGrid w:val="0"/>
              <w:ind w:firstLine="0"/>
              <w:jc w:val="both"/>
              <w:rPr>
                <w:rFonts w:ascii="Times New Roman" w:eastAsia="標楷體" w:hAnsi="Times New Roman"/>
              </w:rPr>
            </w:pPr>
            <w:r>
              <w:rPr>
                <w:rFonts w:ascii="Times New Roman" w:eastAsia="標楷體" w:hAnsi="Times New Roman"/>
              </w:rPr>
              <w:t>Advanced: hours studying Chinese in the R.O.C. totaling over 480 or over 960 hours in other regions.</w:t>
            </w:r>
          </w:p>
          <w:p w:rsidR="00312462" w:rsidRDefault="00571C21">
            <w:pPr>
              <w:pStyle w:val="a9"/>
              <w:numPr>
                <w:ilvl w:val="0"/>
                <w:numId w:val="14"/>
              </w:numPr>
              <w:snapToGrid w:val="0"/>
              <w:spacing w:after="183"/>
              <w:ind w:left="692" w:hanging="357"/>
              <w:jc w:val="both"/>
            </w:pPr>
            <w:r>
              <w:rPr>
                <w:rFonts w:ascii="Times New Roman" w:eastAsia="標楷體" w:hAnsi="Times New Roman"/>
              </w:rPr>
              <w:t>Intermediate: hours studying Chinese in the R.O.C. totaling over 360 or over 720 hours in other regions.</w:t>
            </w:r>
          </w:p>
        </w:tc>
      </w:tr>
      <w:tr w:rsidR="00312462">
        <w:trPr>
          <w:trHeight w:val="2541"/>
          <w:jc w:val="center"/>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Times New Roman" w:eastAsia="標楷體" w:hAnsi="Times New Roman"/>
                <w:szCs w:val="24"/>
              </w:rPr>
            </w:pPr>
            <w:r>
              <w:rPr>
                <w:rFonts w:ascii="Times New Roman" w:eastAsia="標楷體" w:hAnsi="Times New Roman"/>
                <w:szCs w:val="24"/>
              </w:rPr>
              <w:t>Chinese Language Proficiency Test Level “Advanced”</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b"/>
              <w:snapToGrid w:val="0"/>
              <w:jc w:val="center"/>
              <w:rPr>
                <w:rFonts w:ascii="Times New Roman" w:eastAsia="標楷體" w:hAnsi="Times New Roman"/>
                <w:szCs w:val="24"/>
              </w:rPr>
            </w:pPr>
            <w:r>
              <w:rPr>
                <w:rFonts w:ascii="Times New Roman" w:eastAsia="標楷體" w:hAnsi="Times New Roman"/>
                <w:szCs w:val="24"/>
              </w:rPr>
              <w:t>25</w:t>
            </w: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1551"/>
          <w:jc w:val="center"/>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Times New Roman" w:eastAsia="標楷體" w:hAnsi="Times New Roman"/>
                <w:szCs w:val="24"/>
              </w:rPr>
            </w:pPr>
            <w:r>
              <w:rPr>
                <w:rFonts w:ascii="Times New Roman" w:eastAsia="標楷體" w:hAnsi="Times New Roman"/>
                <w:szCs w:val="24"/>
              </w:rPr>
              <w:t>Chinese Language Proficiency Test Level “Intermediate”</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b"/>
              <w:snapToGrid w:val="0"/>
              <w:jc w:val="center"/>
              <w:rPr>
                <w:rFonts w:ascii="Times New Roman" w:eastAsia="標楷體" w:hAnsi="Times New Roman"/>
                <w:szCs w:val="24"/>
              </w:rPr>
            </w:pPr>
            <w:r>
              <w:rPr>
                <w:rFonts w:ascii="Times New Roman" w:eastAsia="標楷體" w:hAnsi="Times New Roman"/>
                <w:szCs w:val="24"/>
              </w:rPr>
              <w:t>20</w:t>
            </w: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3039"/>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2"/>
              <w:jc w:val="center"/>
            </w:pPr>
            <w:r>
              <w:rPr>
                <w:rFonts w:ascii="Times New Roman" w:eastAsia="標楷體" w:hAnsi="Times New Roman"/>
                <w:szCs w:val="24"/>
              </w:rPr>
              <w:t>6.</w:t>
            </w:r>
            <w:r>
              <w:rPr>
                <w:rFonts w:ascii="Times New Roman" w:hAnsi="Times New Roman"/>
                <w:szCs w:val="24"/>
              </w:rPr>
              <w:t xml:space="preserve"> Multi-lingual Ability</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pPr>
            <w:r>
              <w:rPr>
                <w:rFonts w:ascii="Times New Roman" w:hAnsi="Times New Roman"/>
                <w:szCs w:val="24"/>
              </w:rPr>
              <w:t>Language skills in 2 foreign languages in addition to Chinese</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jc w:val="center"/>
              <w:rPr>
                <w:rFonts w:ascii="Times New Roman" w:eastAsia="標楷體" w:hAnsi="Times New Roman"/>
                <w:szCs w:val="24"/>
              </w:rPr>
            </w:pPr>
            <w:r>
              <w:rPr>
                <w:rFonts w:ascii="Times New Roman" w:eastAsia="標楷體" w:hAnsi="Times New Roman"/>
                <w:szCs w:val="24"/>
              </w:rPr>
              <w:t>20</w:t>
            </w:r>
          </w:p>
          <w:p w:rsidR="00312462" w:rsidRDefault="00312462">
            <w:pPr>
              <w:pStyle w:val="ab"/>
              <w:snapToGrid w:val="0"/>
              <w:ind w:left="2619"/>
              <w:jc w:val="center"/>
              <w:rPr>
                <w:rFonts w:ascii="Times New Roman" w:eastAsia="標楷體" w:hAnsi="Times New Roman"/>
                <w:szCs w:val="24"/>
              </w:rPr>
            </w:pPr>
          </w:p>
          <w:p w:rsidR="00312462" w:rsidRDefault="00312462">
            <w:pPr>
              <w:pStyle w:val="ab"/>
              <w:snapToGrid w:val="0"/>
              <w:ind w:left="2619"/>
              <w:jc w:val="center"/>
              <w:rPr>
                <w:rFonts w:ascii="Times New Roman" w:eastAsia="標楷體" w:hAnsi="Times New Roman"/>
                <w:szCs w:val="24"/>
              </w:rPr>
            </w:pPr>
          </w:p>
        </w:tc>
        <w:tc>
          <w:tcPr>
            <w:tcW w:w="42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ind w:left="31" w:firstLine="2"/>
              <w:jc w:val="both"/>
              <w:rPr>
                <w:szCs w:val="24"/>
              </w:rPr>
            </w:pPr>
            <w:r>
              <w:rPr>
                <w:szCs w:val="24"/>
              </w:rPr>
              <w:t>One of the following documents:</w:t>
            </w:r>
          </w:p>
          <w:p w:rsidR="00312462" w:rsidRDefault="00571C21">
            <w:pPr>
              <w:pStyle w:val="a9"/>
              <w:numPr>
                <w:ilvl w:val="0"/>
                <w:numId w:val="15"/>
              </w:numPr>
              <w:snapToGrid w:val="0"/>
              <w:ind w:firstLine="0"/>
              <w:jc w:val="both"/>
              <w:rPr>
                <w:rFonts w:ascii="Times New Roman" w:eastAsia="標楷體" w:hAnsi="Times New Roman"/>
              </w:rPr>
            </w:pPr>
            <w:r>
              <w:rPr>
                <w:rFonts w:ascii="Times New Roman" w:eastAsia="標楷體" w:hAnsi="Times New Roman"/>
              </w:rPr>
              <w:t>Photocopy of overseas Chinese or foreign student’s foreign language ability certification.</w:t>
            </w:r>
          </w:p>
          <w:p w:rsidR="00312462" w:rsidRDefault="00571C21">
            <w:pPr>
              <w:pStyle w:val="a9"/>
              <w:numPr>
                <w:ilvl w:val="0"/>
                <w:numId w:val="15"/>
              </w:numPr>
              <w:snapToGrid w:val="0"/>
              <w:ind w:firstLine="0"/>
              <w:jc w:val="both"/>
              <w:rPr>
                <w:rFonts w:ascii="Times New Roman" w:eastAsia="標楷體" w:hAnsi="Times New Roman"/>
              </w:rPr>
            </w:pPr>
            <w:r>
              <w:rPr>
                <w:rFonts w:ascii="Times New Roman" w:eastAsia="標楷體" w:hAnsi="Times New Roman"/>
              </w:rPr>
              <w:t>Photocopy of document certifying overseas Chinese or foreign student’s foreign language study of over 360 hours.</w:t>
            </w:r>
          </w:p>
          <w:p w:rsidR="00312462" w:rsidRDefault="00571C21">
            <w:pPr>
              <w:pStyle w:val="a9"/>
              <w:numPr>
                <w:ilvl w:val="0"/>
                <w:numId w:val="15"/>
              </w:numPr>
              <w:snapToGrid w:val="0"/>
              <w:ind w:firstLine="0"/>
              <w:jc w:val="both"/>
              <w:rPr>
                <w:rFonts w:ascii="Times New Roman" w:eastAsia="標楷體" w:hAnsi="Times New Roman"/>
              </w:rPr>
            </w:pPr>
            <w:r>
              <w:rPr>
                <w:rFonts w:ascii="Times New Roman" w:eastAsia="標楷體" w:hAnsi="Times New Roman"/>
              </w:rPr>
              <w:t>Photocopy of overseas Chinese or foreign student’s diploma from previous stage of education.</w:t>
            </w:r>
          </w:p>
          <w:p w:rsidR="00312462" w:rsidRDefault="00571C21">
            <w:pPr>
              <w:pStyle w:val="a9"/>
              <w:snapToGrid w:val="0"/>
              <w:spacing w:after="183"/>
              <w:jc w:val="both"/>
            </w:pPr>
            <w:r>
              <w:rPr>
                <w:rFonts w:ascii="Times New Roman" w:eastAsia="標楷體" w:hAnsi="Times New Roman"/>
              </w:rPr>
              <w:t>i.e.: Foreign Language Proficiency Test (FLPT), TOEFL, Cambridge English Language Assessment, IELTS, Japanese Language Proficiency Test (JLPT), DELF, Goethe-</w:t>
            </w:r>
            <w:proofErr w:type="spellStart"/>
            <w:r>
              <w:rPr>
                <w:rFonts w:ascii="Times New Roman" w:eastAsia="標楷體" w:hAnsi="Times New Roman"/>
              </w:rPr>
              <w:t>Zertifikat</w:t>
            </w:r>
            <w:proofErr w:type="spellEnd"/>
            <w:r>
              <w:rPr>
                <w:rFonts w:ascii="Times New Roman" w:eastAsia="標楷體" w:hAnsi="Times New Roman"/>
              </w:rPr>
              <w:t xml:space="preserve">, </w:t>
            </w:r>
            <w:proofErr w:type="spellStart"/>
            <w:r>
              <w:rPr>
                <w:rFonts w:ascii="Times New Roman" w:eastAsia="標楷體" w:hAnsi="Times New Roman"/>
              </w:rPr>
              <w:t>TestDaF</w:t>
            </w:r>
            <w:proofErr w:type="spellEnd"/>
            <w:r>
              <w:rPr>
                <w:rFonts w:ascii="Times New Roman" w:eastAsia="標楷體" w:hAnsi="Times New Roman"/>
              </w:rPr>
              <w:t xml:space="preserve">, Russian Language Proficiency Tests held by Chinese Culture University or </w:t>
            </w:r>
            <w:r>
              <w:rPr>
                <w:rFonts w:ascii="Times New Roman" w:eastAsia="標楷體" w:hAnsi="Times New Roman"/>
              </w:rPr>
              <w:lastRenderedPageBreak/>
              <w:t xml:space="preserve">National </w:t>
            </w:r>
            <w:proofErr w:type="spellStart"/>
            <w:r>
              <w:rPr>
                <w:rFonts w:ascii="Times New Roman" w:eastAsia="標楷體" w:hAnsi="Times New Roman"/>
              </w:rPr>
              <w:t>Chengchi</w:t>
            </w:r>
            <w:proofErr w:type="spellEnd"/>
            <w:r>
              <w:rPr>
                <w:rFonts w:ascii="Times New Roman" w:eastAsia="標楷體" w:hAnsi="Times New Roman"/>
              </w:rPr>
              <w:t xml:space="preserve"> University, etc.</w:t>
            </w:r>
          </w:p>
        </w:tc>
      </w:tr>
      <w:tr w:rsidR="00312462">
        <w:trPr>
          <w:trHeight w:val="1268"/>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pStyle w:val="ab"/>
              <w:snapToGrid w:val="0"/>
              <w:ind w:left="59"/>
              <w:rPr>
                <w:rFonts w:ascii="標楷體" w:eastAsia="標楷體" w:hAnsi="標楷體"/>
                <w:szCs w:val="24"/>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pPr>
            <w:r>
              <w:rPr>
                <w:rFonts w:ascii="Times New Roman" w:hAnsi="Times New Roman"/>
                <w:szCs w:val="24"/>
              </w:rPr>
              <w:t xml:space="preserve">Language skills in 1 foreign </w:t>
            </w:r>
            <w:proofErr w:type="gramStart"/>
            <w:r>
              <w:rPr>
                <w:rFonts w:ascii="Times New Roman" w:hAnsi="Times New Roman"/>
                <w:szCs w:val="24"/>
              </w:rPr>
              <w:t>languages</w:t>
            </w:r>
            <w:proofErr w:type="gramEnd"/>
            <w:r>
              <w:rPr>
                <w:rFonts w:ascii="Times New Roman" w:hAnsi="Times New Roman"/>
                <w:szCs w:val="24"/>
              </w:rPr>
              <w:t xml:space="preserve"> in addition to Chinese</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jc w:val="center"/>
              <w:rPr>
                <w:rFonts w:ascii="Times New Roman" w:eastAsia="標楷體" w:hAnsi="Times New Roman"/>
                <w:szCs w:val="24"/>
              </w:rPr>
            </w:pPr>
            <w:r>
              <w:rPr>
                <w:rFonts w:ascii="Times New Roman" w:eastAsia="標楷體" w:hAnsi="Times New Roman"/>
                <w:szCs w:val="24"/>
              </w:rPr>
              <w:t>10</w:t>
            </w: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6745"/>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2"/>
              <w:jc w:val="center"/>
            </w:pPr>
            <w:r>
              <w:rPr>
                <w:rFonts w:ascii="Times New Roman" w:eastAsia="標楷體" w:hAnsi="Times New Roman"/>
                <w:szCs w:val="24"/>
              </w:rPr>
              <w:t>7.</w:t>
            </w:r>
            <w:r>
              <w:rPr>
                <w:rFonts w:ascii="Times New Roman" w:hAnsi="Times New Roman"/>
                <w:szCs w:val="24"/>
              </w:rPr>
              <w:t xml:space="preserve"> Personal overseas development</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pPr>
            <w:r>
              <w:rPr>
                <w:rFonts w:ascii="Times New Roman" w:hAnsi="Times New Roman"/>
                <w:szCs w:val="24"/>
              </w:rPr>
              <w:t>Those residing in foreign countries 6 or more years</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ind w:left="175"/>
              <w:rPr>
                <w:rFonts w:ascii="Times New Roman" w:eastAsia="標楷體" w:hAnsi="Times New Roman"/>
                <w:szCs w:val="24"/>
              </w:rPr>
            </w:pPr>
            <w:r>
              <w:rPr>
                <w:rFonts w:ascii="Times New Roman" w:eastAsia="標楷體" w:hAnsi="Times New Roman"/>
                <w:szCs w:val="24"/>
              </w:rPr>
              <w:t xml:space="preserve">         10</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ind w:left="24" w:firstLine="13"/>
              <w:jc w:val="both"/>
              <w:rPr>
                <w:szCs w:val="24"/>
              </w:rPr>
            </w:pPr>
            <w:r>
              <w:rPr>
                <w:szCs w:val="24"/>
              </w:rPr>
              <w:t>Photocopy of one of the following documents supporting overseas Chinese or foreign student’s personal overseas development, according to individual status:</w:t>
            </w:r>
          </w:p>
          <w:p w:rsidR="00312462" w:rsidRDefault="00571C21">
            <w:pPr>
              <w:pStyle w:val="ab"/>
              <w:numPr>
                <w:ilvl w:val="0"/>
                <w:numId w:val="16"/>
              </w:numPr>
              <w:snapToGrid w:val="0"/>
              <w:jc w:val="both"/>
              <w:rPr>
                <w:rFonts w:ascii="Times New Roman" w:eastAsia="標楷體" w:hAnsi="Times New Roman"/>
                <w:szCs w:val="24"/>
              </w:rPr>
            </w:pPr>
            <w:r>
              <w:rPr>
                <w:rFonts w:ascii="Times New Roman" w:eastAsia="標楷體" w:hAnsi="Times New Roman"/>
                <w:szCs w:val="24"/>
              </w:rPr>
              <w:t>Overseas Chinese Student</w:t>
            </w:r>
          </w:p>
          <w:p w:rsidR="00312462" w:rsidRDefault="00571C21">
            <w:pPr>
              <w:pStyle w:val="a9"/>
              <w:numPr>
                <w:ilvl w:val="1"/>
                <w:numId w:val="17"/>
              </w:numPr>
              <w:snapToGrid w:val="0"/>
              <w:ind w:left="616" w:hanging="283"/>
              <w:jc w:val="both"/>
              <w:rPr>
                <w:rFonts w:ascii="Times New Roman" w:eastAsia="標楷體" w:hAnsi="Times New Roman"/>
              </w:rPr>
            </w:pPr>
            <w:r>
              <w:rPr>
                <w:rFonts w:ascii="Times New Roman" w:eastAsia="標楷體" w:hAnsi="Times New Roman"/>
              </w:rPr>
              <w:t>Overseas Chinese student admission issued by overseas joint admissions board or school.</w:t>
            </w:r>
          </w:p>
          <w:p w:rsidR="00312462" w:rsidRDefault="00571C21">
            <w:pPr>
              <w:pStyle w:val="a9"/>
              <w:numPr>
                <w:ilvl w:val="1"/>
                <w:numId w:val="17"/>
              </w:numPr>
              <w:snapToGrid w:val="0"/>
              <w:ind w:left="616" w:hanging="283"/>
              <w:jc w:val="both"/>
              <w:rPr>
                <w:rFonts w:ascii="Times New Roman" w:eastAsia="標楷體" w:hAnsi="Times New Roman"/>
              </w:rPr>
            </w:pPr>
            <w:r>
              <w:rPr>
                <w:rFonts w:ascii="Times New Roman" w:eastAsia="標楷體" w:hAnsi="Times New Roman"/>
              </w:rPr>
              <w:t>Admissions list issued by overseas joint admissions board for the relevant year.</w:t>
            </w:r>
          </w:p>
          <w:p w:rsidR="00312462" w:rsidRDefault="00571C21">
            <w:pPr>
              <w:pStyle w:val="a9"/>
              <w:numPr>
                <w:ilvl w:val="1"/>
                <w:numId w:val="17"/>
              </w:numPr>
              <w:snapToGrid w:val="0"/>
              <w:ind w:left="616" w:hanging="283"/>
              <w:jc w:val="both"/>
              <w:rPr>
                <w:rFonts w:ascii="Times New Roman" w:eastAsia="標楷體" w:hAnsi="Times New Roman"/>
              </w:rPr>
            </w:pPr>
            <w:r>
              <w:rPr>
                <w:rFonts w:ascii="Times New Roman" w:eastAsia="標楷體" w:hAnsi="Times New Roman"/>
              </w:rPr>
              <w:t>Admissions document issued by overseas joint admissions board.</w:t>
            </w:r>
          </w:p>
          <w:p w:rsidR="00312462" w:rsidRDefault="00571C21">
            <w:pPr>
              <w:pStyle w:val="a9"/>
              <w:numPr>
                <w:ilvl w:val="1"/>
                <w:numId w:val="17"/>
              </w:numPr>
              <w:snapToGrid w:val="0"/>
              <w:ind w:left="616" w:hanging="283"/>
              <w:jc w:val="both"/>
              <w:rPr>
                <w:rFonts w:ascii="Times New Roman" w:eastAsia="標楷體" w:hAnsi="Times New Roman"/>
              </w:rPr>
            </w:pPr>
            <w:r>
              <w:rPr>
                <w:rFonts w:ascii="Times New Roman" w:eastAsia="標楷體" w:hAnsi="Times New Roman"/>
              </w:rPr>
              <w:t>Overseas Chinese student identity document issued by degree granting school.</w:t>
            </w:r>
          </w:p>
          <w:p w:rsidR="00312462" w:rsidRDefault="00571C21">
            <w:pPr>
              <w:pStyle w:val="a9"/>
              <w:numPr>
                <w:ilvl w:val="1"/>
                <w:numId w:val="17"/>
              </w:numPr>
              <w:snapToGrid w:val="0"/>
              <w:ind w:left="616" w:hanging="283"/>
              <w:jc w:val="both"/>
            </w:pPr>
            <w:r>
              <w:rPr>
                <w:rFonts w:ascii="Times New Roman" w:eastAsia="標楷體" w:hAnsi="Times New Roman"/>
              </w:rPr>
              <w:t>Overseas Chinese student identification issued by the Overseas Community Affairs Council or proof of foreign residence greater than 6 years.</w:t>
            </w:r>
          </w:p>
          <w:p w:rsidR="00312462" w:rsidRDefault="00571C21">
            <w:pPr>
              <w:pStyle w:val="ab"/>
              <w:numPr>
                <w:ilvl w:val="0"/>
                <w:numId w:val="16"/>
              </w:numPr>
              <w:snapToGrid w:val="0"/>
              <w:jc w:val="both"/>
              <w:rPr>
                <w:rFonts w:ascii="Times New Roman" w:eastAsia="標楷體" w:hAnsi="Times New Roman"/>
                <w:szCs w:val="24"/>
              </w:rPr>
            </w:pPr>
            <w:r>
              <w:rPr>
                <w:rFonts w:ascii="Times New Roman" w:eastAsia="標楷體" w:hAnsi="Times New Roman"/>
                <w:szCs w:val="24"/>
              </w:rPr>
              <w:t>Hong Kong and Macau Students</w:t>
            </w:r>
          </w:p>
          <w:p w:rsidR="00312462" w:rsidRDefault="00571C21">
            <w:pPr>
              <w:pStyle w:val="a9"/>
              <w:numPr>
                <w:ilvl w:val="1"/>
                <w:numId w:val="12"/>
              </w:numPr>
              <w:snapToGrid w:val="0"/>
              <w:ind w:left="616" w:hanging="283"/>
              <w:jc w:val="both"/>
              <w:rPr>
                <w:rFonts w:ascii="Times New Roman" w:eastAsia="標楷體" w:hAnsi="Times New Roman"/>
              </w:rPr>
            </w:pPr>
            <w:r>
              <w:rPr>
                <w:rFonts w:ascii="Times New Roman" w:eastAsia="標楷體" w:hAnsi="Times New Roman"/>
              </w:rPr>
              <w:t>Hong Kong and Macau student admission issued by overseas joint admissions board or school.</w:t>
            </w:r>
          </w:p>
          <w:p w:rsidR="00312462" w:rsidRDefault="00571C21">
            <w:pPr>
              <w:pStyle w:val="a9"/>
              <w:numPr>
                <w:ilvl w:val="1"/>
                <w:numId w:val="12"/>
              </w:numPr>
              <w:snapToGrid w:val="0"/>
              <w:ind w:left="616" w:hanging="283"/>
              <w:jc w:val="both"/>
              <w:rPr>
                <w:rFonts w:ascii="Times New Roman" w:eastAsia="標楷體" w:hAnsi="Times New Roman"/>
              </w:rPr>
            </w:pPr>
            <w:r>
              <w:rPr>
                <w:rFonts w:ascii="Times New Roman" w:eastAsia="標楷體" w:hAnsi="Times New Roman"/>
              </w:rPr>
              <w:t>Admissions list issued by overseas joint admissions board for the relevant year.</w:t>
            </w:r>
          </w:p>
          <w:p w:rsidR="00312462" w:rsidRDefault="00571C21">
            <w:pPr>
              <w:pStyle w:val="a9"/>
              <w:numPr>
                <w:ilvl w:val="1"/>
                <w:numId w:val="12"/>
              </w:numPr>
              <w:snapToGrid w:val="0"/>
              <w:ind w:left="616" w:hanging="283"/>
              <w:jc w:val="both"/>
              <w:rPr>
                <w:rFonts w:ascii="Times New Roman" w:eastAsia="標楷體" w:hAnsi="Times New Roman"/>
              </w:rPr>
            </w:pPr>
            <w:r>
              <w:rPr>
                <w:rFonts w:ascii="Times New Roman" w:eastAsia="標楷體" w:hAnsi="Times New Roman"/>
              </w:rPr>
              <w:t>Admissions document issued by overseas joint admissions board.</w:t>
            </w:r>
          </w:p>
          <w:p w:rsidR="00312462" w:rsidRDefault="00571C21">
            <w:pPr>
              <w:pStyle w:val="a9"/>
              <w:numPr>
                <w:ilvl w:val="1"/>
                <w:numId w:val="12"/>
              </w:numPr>
              <w:snapToGrid w:val="0"/>
              <w:ind w:left="616" w:hanging="283"/>
              <w:jc w:val="both"/>
              <w:rPr>
                <w:rFonts w:ascii="Times New Roman" w:eastAsia="標楷體" w:hAnsi="Times New Roman"/>
              </w:rPr>
            </w:pPr>
            <w:r>
              <w:rPr>
                <w:rFonts w:ascii="Times New Roman" w:eastAsia="標楷體" w:hAnsi="Times New Roman"/>
              </w:rPr>
              <w:t>Hong Kong and Macau student identity document issued by degree granting school.</w:t>
            </w:r>
          </w:p>
          <w:p w:rsidR="00312462" w:rsidRDefault="00571C21">
            <w:pPr>
              <w:pStyle w:val="ab"/>
              <w:numPr>
                <w:ilvl w:val="0"/>
                <w:numId w:val="16"/>
              </w:numPr>
              <w:snapToGrid w:val="0"/>
              <w:jc w:val="both"/>
              <w:rPr>
                <w:rFonts w:ascii="Times New Roman" w:eastAsia="標楷體" w:hAnsi="Times New Roman"/>
                <w:szCs w:val="24"/>
              </w:rPr>
            </w:pPr>
            <w:r>
              <w:rPr>
                <w:rFonts w:ascii="Times New Roman" w:eastAsia="標楷體" w:hAnsi="Times New Roman"/>
                <w:szCs w:val="24"/>
              </w:rPr>
              <w:t>Foreign Student</w:t>
            </w:r>
          </w:p>
          <w:p w:rsidR="00312462" w:rsidRDefault="00571C21">
            <w:pPr>
              <w:pStyle w:val="a9"/>
              <w:numPr>
                <w:ilvl w:val="0"/>
                <w:numId w:val="18"/>
              </w:numPr>
              <w:snapToGrid w:val="0"/>
              <w:ind w:left="616" w:hanging="283"/>
              <w:jc w:val="both"/>
              <w:rPr>
                <w:rFonts w:ascii="Times New Roman" w:eastAsia="標楷體" w:hAnsi="Times New Roman"/>
              </w:rPr>
            </w:pPr>
            <w:r>
              <w:rPr>
                <w:rFonts w:ascii="Times New Roman" w:eastAsia="標楷體" w:hAnsi="Times New Roman"/>
              </w:rPr>
              <w:t>Foreign student admission issued by degree granting school.</w:t>
            </w:r>
          </w:p>
          <w:p w:rsidR="00312462" w:rsidRDefault="00571C21">
            <w:pPr>
              <w:pStyle w:val="a9"/>
              <w:numPr>
                <w:ilvl w:val="0"/>
                <w:numId w:val="18"/>
              </w:numPr>
              <w:snapToGrid w:val="0"/>
              <w:spacing w:after="183"/>
              <w:ind w:left="619" w:hanging="284"/>
              <w:jc w:val="both"/>
              <w:rPr>
                <w:rFonts w:ascii="Times New Roman" w:eastAsia="標楷體" w:hAnsi="Times New Roman"/>
              </w:rPr>
            </w:pPr>
            <w:r>
              <w:rPr>
                <w:rFonts w:ascii="Times New Roman" w:eastAsia="標楷體" w:hAnsi="Times New Roman"/>
              </w:rPr>
              <w:t>Foreign student identity document issued by degree granting school.</w:t>
            </w:r>
          </w:p>
        </w:tc>
      </w:tr>
      <w:tr w:rsidR="00312462">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2"/>
              <w:jc w:val="center"/>
            </w:pPr>
            <w:r>
              <w:rPr>
                <w:rFonts w:ascii="Times New Roman" w:eastAsia="標楷體" w:hAnsi="Times New Roman"/>
                <w:szCs w:val="24"/>
              </w:rPr>
              <w:t>8.</w:t>
            </w:r>
            <w:r>
              <w:rPr>
                <w:rFonts w:ascii="Times New Roman" w:hAnsi="Times New Roman"/>
                <w:szCs w:val="24"/>
              </w:rPr>
              <w:t xml:space="preserve"> Compliance with government policy</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pPr>
            <w:r>
              <w:rPr>
                <w:rFonts w:ascii="Times New Roman" w:hAnsi="Times New Roman"/>
                <w:szCs w:val="24"/>
              </w:rPr>
              <w:t>Companies or employees</w:t>
            </w:r>
            <w:r>
              <w:rPr>
                <w:szCs w:val="24"/>
              </w:rPr>
              <w:t xml:space="preserve"> con</w:t>
            </w:r>
            <w:r>
              <w:rPr>
                <w:rFonts w:ascii="Times New Roman" w:hAnsi="Times New Roman"/>
                <w:szCs w:val="24"/>
              </w:rPr>
              <w:t xml:space="preserve">forming to government policies related to industrial </w:t>
            </w:r>
            <w:r>
              <w:rPr>
                <w:rFonts w:ascii="Times New Roman" w:hAnsi="Times New Roman"/>
                <w:szCs w:val="24"/>
              </w:rPr>
              <w:lastRenderedPageBreak/>
              <w:t>development</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jc w:val="center"/>
              <w:rPr>
                <w:rFonts w:ascii="Times New Roman" w:eastAsia="標楷體" w:hAnsi="Times New Roman"/>
                <w:szCs w:val="24"/>
              </w:rPr>
            </w:pPr>
            <w:r>
              <w:rPr>
                <w:rFonts w:ascii="Times New Roman" w:eastAsia="標楷體" w:hAnsi="Times New Roman"/>
                <w:szCs w:val="24"/>
              </w:rPr>
              <w:lastRenderedPageBreak/>
              <w:t>20</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ind w:left="41" w:firstLine="1"/>
              <w:jc w:val="both"/>
              <w:rPr>
                <w:szCs w:val="24"/>
              </w:rPr>
            </w:pPr>
            <w:r>
              <w:rPr>
                <w:szCs w:val="24"/>
              </w:rPr>
              <w:t>Copy of central competent authority issued employer compliance with government policy documentation, i.e.:</w:t>
            </w:r>
          </w:p>
          <w:p w:rsidR="00312462" w:rsidRDefault="00571C21">
            <w:pPr>
              <w:pStyle w:val="a9"/>
              <w:numPr>
                <w:ilvl w:val="0"/>
                <w:numId w:val="19"/>
              </w:numPr>
              <w:snapToGrid w:val="0"/>
              <w:ind w:left="616" w:hanging="616"/>
              <w:jc w:val="both"/>
              <w:rPr>
                <w:rFonts w:ascii="Times New Roman" w:eastAsia="標楷體" w:hAnsi="Times New Roman"/>
              </w:rPr>
            </w:pPr>
            <w:r>
              <w:rPr>
                <w:rFonts w:ascii="Times New Roman" w:eastAsia="標楷體" w:hAnsi="Times New Roman"/>
              </w:rPr>
              <w:t xml:space="preserve"> Conforms to excellent backbone business qualifications.</w:t>
            </w:r>
          </w:p>
          <w:p w:rsidR="00312462" w:rsidRDefault="00571C21">
            <w:pPr>
              <w:pStyle w:val="a9"/>
              <w:numPr>
                <w:ilvl w:val="0"/>
                <w:numId w:val="19"/>
              </w:numPr>
              <w:snapToGrid w:val="0"/>
              <w:ind w:left="616" w:hanging="616"/>
              <w:jc w:val="both"/>
              <w:rPr>
                <w:rFonts w:ascii="Times New Roman" w:eastAsia="標楷體" w:hAnsi="Times New Roman"/>
              </w:rPr>
            </w:pPr>
            <w:r>
              <w:rPr>
                <w:rFonts w:ascii="Times New Roman" w:eastAsia="標楷體" w:hAnsi="Times New Roman"/>
              </w:rPr>
              <w:lastRenderedPageBreak/>
              <w:t xml:space="preserve"> Businesses establishing operational headquarters in the R.O.C (corporate operations headquarters recognition letter).</w:t>
            </w:r>
          </w:p>
          <w:p w:rsidR="00312462" w:rsidRDefault="00571C21">
            <w:pPr>
              <w:pStyle w:val="a9"/>
              <w:numPr>
                <w:ilvl w:val="0"/>
                <w:numId w:val="19"/>
              </w:numPr>
              <w:snapToGrid w:val="0"/>
              <w:ind w:left="616" w:hanging="616"/>
              <w:jc w:val="both"/>
            </w:pPr>
            <w:r>
              <w:rPr>
                <w:rFonts w:ascii="Times New Roman" w:eastAsia="標楷體" w:hAnsi="Times New Roman"/>
              </w:rPr>
              <w:t xml:space="preserve"> Businesses establishing R &amp; D centers in the R.O.C. (implementing unit approval letter)</w:t>
            </w:r>
          </w:p>
          <w:p w:rsidR="00312462" w:rsidRDefault="00571C21">
            <w:pPr>
              <w:pStyle w:val="a9"/>
              <w:numPr>
                <w:ilvl w:val="0"/>
                <w:numId w:val="19"/>
              </w:numPr>
              <w:snapToGrid w:val="0"/>
              <w:ind w:left="616" w:hanging="616"/>
              <w:jc w:val="both"/>
              <w:rPr>
                <w:rFonts w:ascii="Times New Roman" w:eastAsia="標楷體" w:hAnsi="Times New Roman"/>
              </w:rPr>
            </w:pPr>
            <w:r>
              <w:rPr>
                <w:rFonts w:ascii="Times New Roman" w:eastAsia="標楷體" w:hAnsi="Times New Roman"/>
              </w:rPr>
              <w:t xml:space="preserve"> Recognition letter or certification of conformation to industrial development policy issued by central competent authority.</w:t>
            </w:r>
          </w:p>
        </w:tc>
      </w:tr>
      <w:tr w:rsidR="00312462">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ind w:left="59"/>
            </w:pPr>
            <w:r>
              <w:rPr>
                <w:rFonts w:ascii="Times New Roman" w:hAnsi="Times New Roman"/>
                <w:szCs w:val="24"/>
              </w:rPr>
              <w:lastRenderedPageBreak/>
              <w:t>Qualifying Score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pStyle w:val="ab"/>
              <w:snapToGrid w:val="0"/>
              <w:ind w:left="2619"/>
              <w:jc w:val="center"/>
              <w:rPr>
                <w:rFonts w:ascii="標楷體" w:eastAsia="標楷體" w:hAnsi="標楷體"/>
                <w:szCs w:val="24"/>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ind w:left="347" w:hanging="380"/>
              <w:jc w:val="center"/>
              <w:rPr>
                <w:szCs w:val="24"/>
              </w:rPr>
            </w:pPr>
            <w:r>
              <w:rPr>
                <w:szCs w:val="24"/>
              </w:rPr>
              <w:t>70</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pStyle w:val="Textbody"/>
              <w:autoSpaceDE w:val="0"/>
              <w:snapToGrid w:val="0"/>
              <w:ind w:left="-2" w:hanging="11"/>
              <w:jc w:val="both"/>
              <w:rPr>
                <w:rFonts w:ascii="標楷體" w:hAnsi="標楷體"/>
                <w:b/>
                <w:szCs w:val="24"/>
              </w:rPr>
            </w:pPr>
          </w:p>
        </w:tc>
      </w:tr>
    </w:tbl>
    <w:p w:rsidR="00312462" w:rsidRDefault="00312462">
      <w:pPr>
        <w:pStyle w:val="Textbody"/>
        <w:snapToGrid w:val="0"/>
        <w:ind w:left="-284"/>
        <w:jc w:val="both"/>
        <w:rPr>
          <w:rFonts w:ascii="標楷體" w:hAnsi="標楷體"/>
          <w:szCs w:val="24"/>
        </w:rPr>
      </w:pPr>
    </w:p>
    <w:p w:rsidR="00312462" w:rsidRDefault="00312462">
      <w:pPr>
        <w:pStyle w:val="Textbody"/>
        <w:snapToGrid w:val="0"/>
        <w:ind w:left="-284"/>
        <w:jc w:val="both"/>
        <w:rPr>
          <w:rFonts w:ascii="標楷體" w:hAnsi="標楷體"/>
          <w:szCs w:val="24"/>
        </w:rPr>
      </w:pPr>
    </w:p>
    <w:p w:rsidR="00312462" w:rsidRDefault="00312462">
      <w:pPr>
        <w:pStyle w:val="Textbody"/>
        <w:snapToGrid w:val="0"/>
        <w:ind w:left="-284"/>
        <w:jc w:val="both"/>
        <w:rPr>
          <w:rFonts w:ascii="標楷體" w:hAnsi="標楷體"/>
          <w:szCs w:val="24"/>
        </w:rPr>
      </w:pPr>
    </w:p>
    <w:p w:rsidR="00312462" w:rsidRDefault="00312462">
      <w:pPr>
        <w:pStyle w:val="Textbody"/>
        <w:snapToGrid w:val="0"/>
        <w:ind w:left="-284"/>
        <w:jc w:val="both"/>
        <w:rPr>
          <w:rFonts w:ascii="標楷體" w:hAnsi="標楷體"/>
          <w:szCs w:val="24"/>
        </w:rPr>
      </w:pPr>
    </w:p>
    <w:p w:rsidR="00312462" w:rsidRDefault="00312462">
      <w:pPr>
        <w:pStyle w:val="Textbody"/>
        <w:snapToGrid w:val="0"/>
        <w:ind w:left="-284"/>
        <w:jc w:val="both"/>
        <w:rPr>
          <w:rFonts w:ascii="標楷體" w:hAnsi="標楷體"/>
          <w:szCs w:val="24"/>
        </w:rPr>
      </w:pPr>
    </w:p>
    <w:p w:rsidR="00312462" w:rsidRDefault="00312462">
      <w:pPr>
        <w:pStyle w:val="Textbody"/>
        <w:snapToGrid w:val="0"/>
        <w:ind w:left="-284"/>
        <w:jc w:val="both"/>
        <w:rPr>
          <w:rFonts w:ascii="標楷體" w:hAnsi="標楷體"/>
          <w:szCs w:val="24"/>
        </w:rPr>
      </w:pPr>
    </w:p>
    <w:p w:rsidR="00312462" w:rsidRDefault="00312462">
      <w:pPr>
        <w:pStyle w:val="Textbody"/>
        <w:snapToGrid w:val="0"/>
        <w:ind w:left="-284"/>
        <w:jc w:val="both"/>
        <w:rPr>
          <w:rFonts w:ascii="標楷體" w:hAnsi="標楷體"/>
          <w:szCs w:val="24"/>
        </w:rPr>
      </w:pPr>
      <w:bookmarkStart w:id="0" w:name="_GoBack"/>
      <w:bookmarkEnd w:id="0"/>
    </w:p>
    <w:sectPr w:rsidR="00312462">
      <w:footerReference w:type="default" r:id="rId7"/>
      <w:pgSz w:w="11906" w:h="16838"/>
      <w:pgMar w:top="851" w:right="720" w:bottom="720" w:left="720" w:header="720" w:footer="992" w:gutter="0"/>
      <w:cols w:space="720"/>
      <w:docGrid w:type="lines" w:linePitch="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604" w:rsidRDefault="00777604">
      <w:r>
        <w:separator/>
      </w:r>
    </w:p>
  </w:endnote>
  <w:endnote w:type="continuationSeparator" w:id="0">
    <w:p w:rsidR="00777604" w:rsidRDefault="0077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文鼎中楷">
    <w:charset w:val="00"/>
    <w:family w:val="auto"/>
    <w:pitch w:val="default"/>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85B" w:rsidRDefault="00571C21">
    <w:pPr>
      <w:pStyle w:val="a4"/>
      <w:ind w:right="400" w:firstLine="5200"/>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15</w:t>
    </w:r>
    <w:r>
      <w:rPr>
        <w:rFonts w:ascii="標楷體" w:eastAsia="標楷體" w:hAnsi="標楷體"/>
        <w:lang w:val="zh-TW"/>
      </w:rPr>
      <w:fldChar w:fldCharType="end"/>
    </w:r>
    <w:r>
      <w:rPr>
        <w:rFonts w:ascii="標楷體" w:eastAsia="標楷體" w:hAnsi="標楷體"/>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604" w:rsidRDefault="00777604">
      <w:r>
        <w:rPr>
          <w:color w:val="000000"/>
        </w:rPr>
        <w:separator/>
      </w:r>
    </w:p>
  </w:footnote>
  <w:footnote w:type="continuationSeparator" w:id="0">
    <w:p w:rsidR="00777604" w:rsidRDefault="00777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087A"/>
    <w:multiLevelType w:val="multilevel"/>
    <w:tmpl w:val="D9E84806"/>
    <w:lvl w:ilvl="0">
      <w:start w:val="1"/>
      <w:numFmt w:val="upperRoman"/>
      <w:lvlText w:val="%1."/>
      <w:lvlJc w:val="left"/>
      <w:pPr>
        <w:ind w:left="754" w:hanging="72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 w15:restartNumberingAfterBreak="0">
    <w:nsid w:val="0B1977B5"/>
    <w:multiLevelType w:val="multilevel"/>
    <w:tmpl w:val="77764E1C"/>
    <w:lvl w:ilvl="0">
      <w:start w:val="1"/>
      <w:numFmt w:val="upperRoman"/>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5F7B30"/>
    <w:multiLevelType w:val="multilevel"/>
    <w:tmpl w:val="7CCE6A3E"/>
    <w:lvl w:ilvl="0">
      <w:start w:val="1"/>
      <w:numFmt w:val="decimal"/>
      <w:lvlText w:val="%1."/>
      <w:lvlJc w:val="left"/>
      <w:pPr>
        <w:ind w:left="693"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8367597"/>
    <w:multiLevelType w:val="multilevel"/>
    <w:tmpl w:val="FAA4FBB4"/>
    <w:lvl w:ilvl="0">
      <w:start w:val="1"/>
      <w:numFmt w:val="decimal"/>
      <w:lvlText w:val="%1."/>
      <w:lvlJc w:val="left"/>
      <w:pPr>
        <w:ind w:left="794" w:hanging="480"/>
      </w:pPr>
    </w:lvl>
    <w:lvl w:ilvl="1">
      <w:start w:val="1"/>
      <w:numFmt w:val="decimal"/>
      <w:lvlText w:val="%2."/>
      <w:lvlJc w:val="left"/>
      <w:pPr>
        <w:ind w:left="1274" w:hanging="480"/>
      </w:pPr>
    </w:lvl>
    <w:lvl w:ilvl="2">
      <w:start w:val="1"/>
      <w:numFmt w:val="lowerRoman"/>
      <w:lvlText w:val="%3."/>
      <w:lvlJc w:val="right"/>
      <w:pPr>
        <w:ind w:left="1754" w:hanging="480"/>
      </w:pPr>
    </w:lvl>
    <w:lvl w:ilvl="3">
      <w:start w:val="1"/>
      <w:numFmt w:val="decimal"/>
      <w:lvlText w:val="%4."/>
      <w:lvlJc w:val="left"/>
      <w:pPr>
        <w:ind w:left="2234" w:hanging="480"/>
      </w:pPr>
    </w:lvl>
    <w:lvl w:ilvl="4">
      <w:start w:val="1"/>
      <w:numFmt w:val="ideographTraditional"/>
      <w:lvlText w:val="%5、"/>
      <w:lvlJc w:val="left"/>
      <w:pPr>
        <w:ind w:left="2714" w:hanging="480"/>
      </w:pPr>
    </w:lvl>
    <w:lvl w:ilvl="5">
      <w:start w:val="1"/>
      <w:numFmt w:val="lowerRoman"/>
      <w:lvlText w:val="%6."/>
      <w:lvlJc w:val="right"/>
      <w:pPr>
        <w:ind w:left="3194" w:hanging="480"/>
      </w:pPr>
    </w:lvl>
    <w:lvl w:ilvl="6">
      <w:start w:val="1"/>
      <w:numFmt w:val="decimal"/>
      <w:lvlText w:val="%7."/>
      <w:lvlJc w:val="left"/>
      <w:pPr>
        <w:ind w:left="3674" w:hanging="480"/>
      </w:pPr>
    </w:lvl>
    <w:lvl w:ilvl="7">
      <w:start w:val="1"/>
      <w:numFmt w:val="ideographTraditional"/>
      <w:lvlText w:val="%8、"/>
      <w:lvlJc w:val="left"/>
      <w:pPr>
        <w:ind w:left="4154" w:hanging="480"/>
      </w:pPr>
    </w:lvl>
    <w:lvl w:ilvl="8">
      <w:start w:val="1"/>
      <w:numFmt w:val="lowerRoman"/>
      <w:lvlText w:val="%9."/>
      <w:lvlJc w:val="right"/>
      <w:pPr>
        <w:ind w:left="4634" w:hanging="480"/>
      </w:pPr>
    </w:lvl>
  </w:abstractNum>
  <w:abstractNum w:abstractNumId="4" w15:restartNumberingAfterBreak="0">
    <w:nsid w:val="196A36CC"/>
    <w:multiLevelType w:val="multilevel"/>
    <w:tmpl w:val="DE22593E"/>
    <w:lvl w:ilvl="0">
      <w:start w:val="1"/>
      <w:numFmt w:val="decimal"/>
      <w:lvlText w:val="%1."/>
      <w:lvlJc w:val="left"/>
      <w:pPr>
        <w:ind w:left="693" w:hanging="360"/>
      </w:pPr>
    </w:lvl>
    <w:lvl w:ilvl="1">
      <w:start w:val="1"/>
      <w:numFmt w:val="ideographTraditional"/>
      <w:lvlText w:val="%2、"/>
      <w:lvlJc w:val="left"/>
      <w:pPr>
        <w:ind w:left="1293" w:hanging="480"/>
      </w:pPr>
    </w:lvl>
    <w:lvl w:ilvl="2">
      <w:start w:val="1"/>
      <w:numFmt w:val="lowerRoman"/>
      <w:lvlText w:val="%3."/>
      <w:lvlJc w:val="right"/>
      <w:pPr>
        <w:ind w:left="1773" w:hanging="480"/>
      </w:pPr>
    </w:lvl>
    <w:lvl w:ilvl="3">
      <w:start w:val="1"/>
      <w:numFmt w:val="decimal"/>
      <w:lvlText w:val="%4."/>
      <w:lvlJc w:val="left"/>
      <w:pPr>
        <w:ind w:left="2253" w:hanging="480"/>
      </w:pPr>
    </w:lvl>
    <w:lvl w:ilvl="4">
      <w:start w:val="1"/>
      <w:numFmt w:val="ideographTraditional"/>
      <w:lvlText w:val="%5、"/>
      <w:lvlJc w:val="left"/>
      <w:pPr>
        <w:ind w:left="2733" w:hanging="480"/>
      </w:pPr>
    </w:lvl>
    <w:lvl w:ilvl="5">
      <w:start w:val="1"/>
      <w:numFmt w:val="lowerRoman"/>
      <w:lvlText w:val="%6."/>
      <w:lvlJc w:val="right"/>
      <w:pPr>
        <w:ind w:left="3213" w:hanging="480"/>
      </w:pPr>
    </w:lvl>
    <w:lvl w:ilvl="6">
      <w:start w:val="1"/>
      <w:numFmt w:val="decimal"/>
      <w:lvlText w:val="%7."/>
      <w:lvlJc w:val="left"/>
      <w:pPr>
        <w:ind w:left="3693" w:hanging="480"/>
      </w:pPr>
    </w:lvl>
    <w:lvl w:ilvl="7">
      <w:start w:val="1"/>
      <w:numFmt w:val="ideographTraditional"/>
      <w:lvlText w:val="%8、"/>
      <w:lvlJc w:val="left"/>
      <w:pPr>
        <w:ind w:left="4173" w:hanging="480"/>
      </w:pPr>
    </w:lvl>
    <w:lvl w:ilvl="8">
      <w:start w:val="1"/>
      <w:numFmt w:val="lowerRoman"/>
      <w:lvlText w:val="%9."/>
      <w:lvlJc w:val="right"/>
      <w:pPr>
        <w:ind w:left="4653" w:hanging="480"/>
      </w:pPr>
    </w:lvl>
  </w:abstractNum>
  <w:abstractNum w:abstractNumId="5" w15:restartNumberingAfterBreak="0">
    <w:nsid w:val="208702D0"/>
    <w:multiLevelType w:val="multilevel"/>
    <w:tmpl w:val="1D6E459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0FD44D5"/>
    <w:multiLevelType w:val="multilevel"/>
    <w:tmpl w:val="A262FE7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BB62D58"/>
    <w:multiLevelType w:val="multilevel"/>
    <w:tmpl w:val="6EAC3DFE"/>
    <w:lvl w:ilvl="0">
      <w:start w:val="1"/>
      <w:numFmt w:val="decimal"/>
      <w:lvlText w:val="%1、"/>
      <w:lvlJc w:val="left"/>
      <w:pPr>
        <w:ind w:left="720" w:hanging="720"/>
      </w:pPr>
      <w:rPr>
        <w:lang w:val="en-US"/>
      </w:rPr>
    </w:lvl>
    <w:lvl w:ilvl="1">
      <w:start w:val="1"/>
      <w:numFmt w:val="decimal"/>
      <w:lvlText w:val="%2."/>
      <w:lvlJc w:val="left"/>
      <w:pPr>
        <w:ind w:left="621"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78F3A03"/>
    <w:multiLevelType w:val="multilevel"/>
    <w:tmpl w:val="9954C33A"/>
    <w:lvl w:ilvl="0">
      <w:start w:val="1"/>
      <w:numFmt w:val="upperRoman"/>
      <w:lvlText w:val="%1."/>
      <w:lvlJc w:val="left"/>
      <w:pPr>
        <w:ind w:left="756" w:hanging="720"/>
      </w:pPr>
    </w:lvl>
    <w:lvl w:ilvl="1">
      <w:start w:val="1"/>
      <w:numFmt w:val="ideographTraditional"/>
      <w:lvlText w:val="%2、"/>
      <w:lvlJc w:val="left"/>
      <w:pPr>
        <w:ind w:left="996" w:hanging="480"/>
      </w:pPr>
    </w:lvl>
    <w:lvl w:ilvl="2">
      <w:start w:val="1"/>
      <w:numFmt w:val="lowerRoman"/>
      <w:lvlText w:val="%3."/>
      <w:lvlJc w:val="right"/>
      <w:pPr>
        <w:ind w:left="1476" w:hanging="480"/>
      </w:pPr>
    </w:lvl>
    <w:lvl w:ilvl="3">
      <w:start w:val="1"/>
      <w:numFmt w:val="decimal"/>
      <w:lvlText w:val="%4."/>
      <w:lvlJc w:val="left"/>
      <w:pPr>
        <w:ind w:left="1956" w:hanging="480"/>
      </w:pPr>
    </w:lvl>
    <w:lvl w:ilvl="4">
      <w:start w:val="1"/>
      <w:numFmt w:val="ideographTraditional"/>
      <w:lvlText w:val="%5、"/>
      <w:lvlJc w:val="left"/>
      <w:pPr>
        <w:ind w:left="2436" w:hanging="480"/>
      </w:pPr>
    </w:lvl>
    <w:lvl w:ilvl="5">
      <w:start w:val="1"/>
      <w:numFmt w:val="lowerRoman"/>
      <w:lvlText w:val="%6."/>
      <w:lvlJc w:val="right"/>
      <w:pPr>
        <w:ind w:left="2916" w:hanging="480"/>
      </w:pPr>
    </w:lvl>
    <w:lvl w:ilvl="6">
      <w:start w:val="1"/>
      <w:numFmt w:val="decimal"/>
      <w:lvlText w:val="%7."/>
      <w:lvlJc w:val="left"/>
      <w:pPr>
        <w:ind w:left="3396" w:hanging="480"/>
      </w:pPr>
    </w:lvl>
    <w:lvl w:ilvl="7">
      <w:start w:val="1"/>
      <w:numFmt w:val="ideographTraditional"/>
      <w:lvlText w:val="%8、"/>
      <w:lvlJc w:val="left"/>
      <w:pPr>
        <w:ind w:left="3876" w:hanging="480"/>
      </w:pPr>
    </w:lvl>
    <w:lvl w:ilvl="8">
      <w:start w:val="1"/>
      <w:numFmt w:val="lowerRoman"/>
      <w:lvlText w:val="%9."/>
      <w:lvlJc w:val="right"/>
      <w:pPr>
        <w:ind w:left="4356" w:hanging="480"/>
      </w:pPr>
    </w:lvl>
  </w:abstractNum>
  <w:abstractNum w:abstractNumId="9" w15:restartNumberingAfterBreak="0">
    <w:nsid w:val="37DC1EEE"/>
    <w:multiLevelType w:val="multilevel"/>
    <w:tmpl w:val="81B8F140"/>
    <w:lvl w:ilvl="0">
      <w:start w:val="1"/>
      <w:numFmt w:val="upperRoman"/>
      <w:lvlText w:val="%1."/>
      <w:lvlJc w:val="left"/>
      <w:pPr>
        <w:ind w:left="720" w:hanging="720"/>
      </w:pPr>
      <w:rPr>
        <w:lang w:val="en-US"/>
      </w:rPr>
    </w:lvl>
    <w:lvl w:ilvl="1">
      <w:start w:val="1"/>
      <w:numFmt w:val="decimal"/>
      <w:lvlText w:val="%2."/>
      <w:lvlJc w:val="left"/>
      <w:pPr>
        <w:ind w:left="621"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5DE0F1F"/>
    <w:multiLevelType w:val="multilevel"/>
    <w:tmpl w:val="70AE5624"/>
    <w:lvl w:ilvl="0">
      <w:start w:val="1"/>
      <w:numFmt w:val="decimal"/>
      <w:lvlText w:val="(%1)"/>
      <w:lvlJc w:val="left"/>
      <w:pPr>
        <w:ind w:left="72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1204B3F"/>
    <w:multiLevelType w:val="multilevel"/>
    <w:tmpl w:val="0E66D3FC"/>
    <w:lvl w:ilvl="0">
      <w:start w:val="1"/>
      <w:numFmt w:val="decimal"/>
      <w:lvlText w:val="（%1）"/>
      <w:lvlJc w:val="left"/>
      <w:pPr>
        <w:ind w:left="72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5426205"/>
    <w:multiLevelType w:val="multilevel"/>
    <w:tmpl w:val="480EC9E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6B863130"/>
    <w:multiLevelType w:val="multilevel"/>
    <w:tmpl w:val="72D60222"/>
    <w:lvl w:ilvl="0">
      <w:start w:val="1"/>
      <w:numFmt w:val="decimal"/>
      <w:lvlText w:val="%1、"/>
      <w:lvlJc w:val="left"/>
      <w:pPr>
        <w:ind w:left="756" w:hanging="720"/>
      </w:pPr>
    </w:lvl>
    <w:lvl w:ilvl="1">
      <w:start w:val="1"/>
      <w:numFmt w:val="ideographTraditional"/>
      <w:lvlText w:val="%2、"/>
      <w:lvlJc w:val="left"/>
      <w:pPr>
        <w:ind w:left="996" w:hanging="480"/>
      </w:pPr>
    </w:lvl>
    <w:lvl w:ilvl="2">
      <w:start w:val="1"/>
      <w:numFmt w:val="lowerRoman"/>
      <w:lvlText w:val="%3."/>
      <w:lvlJc w:val="right"/>
      <w:pPr>
        <w:ind w:left="1476" w:hanging="480"/>
      </w:pPr>
    </w:lvl>
    <w:lvl w:ilvl="3">
      <w:start w:val="1"/>
      <w:numFmt w:val="decimal"/>
      <w:lvlText w:val="%4."/>
      <w:lvlJc w:val="left"/>
      <w:pPr>
        <w:ind w:left="1956" w:hanging="480"/>
      </w:pPr>
    </w:lvl>
    <w:lvl w:ilvl="4">
      <w:start w:val="1"/>
      <w:numFmt w:val="ideographTraditional"/>
      <w:lvlText w:val="%5、"/>
      <w:lvlJc w:val="left"/>
      <w:pPr>
        <w:ind w:left="2436" w:hanging="480"/>
      </w:pPr>
    </w:lvl>
    <w:lvl w:ilvl="5">
      <w:start w:val="1"/>
      <w:numFmt w:val="lowerRoman"/>
      <w:lvlText w:val="%6."/>
      <w:lvlJc w:val="right"/>
      <w:pPr>
        <w:ind w:left="2916" w:hanging="480"/>
      </w:pPr>
    </w:lvl>
    <w:lvl w:ilvl="6">
      <w:start w:val="1"/>
      <w:numFmt w:val="decimal"/>
      <w:lvlText w:val="%7."/>
      <w:lvlJc w:val="left"/>
      <w:pPr>
        <w:ind w:left="3396" w:hanging="480"/>
      </w:pPr>
    </w:lvl>
    <w:lvl w:ilvl="7">
      <w:start w:val="1"/>
      <w:numFmt w:val="ideographTraditional"/>
      <w:lvlText w:val="%8、"/>
      <w:lvlJc w:val="left"/>
      <w:pPr>
        <w:ind w:left="3876" w:hanging="480"/>
      </w:pPr>
    </w:lvl>
    <w:lvl w:ilvl="8">
      <w:start w:val="1"/>
      <w:numFmt w:val="lowerRoman"/>
      <w:lvlText w:val="%9."/>
      <w:lvlJc w:val="right"/>
      <w:pPr>
        <w:ind w:left="4356" w:hanging="480"/>
      </w:pPr>
    </w:lvl>
  </w:abstractNum>
  <w:abstractNum w:abstractNumId="14" w15:restartNumberingAfterBreak="0">
    <w:nsid w:val="6CBA624B"/>
    <w:multiLevelType w:val="multilevel"/>
    <w:tmpl w:val="4144228E"/>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2283AAC"/>
    <w:multiLevelType w:val="multilevel"/>
    <w:tmpl w:val="1AEC0E3C"/>
    <w:lvl w:ilvl="0">
      <w:start w:val="1"/>
      <w:numFmt w:val="decimal"/>
      <w:lvlText w:val="%1、"/>
      <w:lvlJc w:val="left"/>
      <w:pPr>
        <w:ind w:left="754" w:hanging="72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6" w15:restartNumberingAfterBreak="0">
    <w:nsid w:val="786225B9"/>
    <w:multiLevelType w:val="multilevel"/>
    <w:tmpl w:val="DFDC85B0"/>
    <w:lvl w:ilvl="0">
      <w:start w:val="1"/>
      <w:numFmt w:val="decimal"/>
      <w:lvlText w:val="%1."/>
      <w:lvlJc w:val="left"/>
      <w:pPr>
        <w:ind w:left="794" w:hanging="480"/>
      </w:pPr>
    </w:lvl>
    <w:lvl w:ilvl="1">
      <w:start w:val="1"/>
      <w:numFmt w:val="decimal"/>
      <w:lvlText w:val="%2."/>
      <w:lvlJc w:val="left"/>
      <w:pPr>
        <w:ind w:left="1274" w:hanging="480"/>
      </w:pPr>
    </w:lvl>
    <w:lvl w:ilvl="2">
      <w:start w:val="1"/>
      <w:numFmt w:val="lowerRoman"/>
      <w:lvlText w:val="%3."/>
      <w:lvlJc w:val="right"/>
      <w:pPr>
        <w:ind w:left="1754" w:hanging="480"/>
      </w:pPr>
    </w:lvl>
    <w:lvl w:ilvl="3">
      <w:start w:val="1"/>
      <w:numFmt w:val="decimal"/>
      <w:lvlText w:val="%4."/>
      <w:lvlJc w:val="left"/>
      <w:pPr>
        <w:ind w:left="2234" w:hanging="480"/>
      </w:pPr>
    </w:lvl>
    <w:lvl w:ilvl="4">
      <w:start w:val="1"/>
      <w:numFmt w:val="ideographTraditional"/>
      <w:lvlText w:val="%5、"/>
      <w:lvlJc w:val="left"/>
      <w:pPr>
        <w:ind w:left="2714" w:hanging="480"/>
      </w:pPr>
    </w:lvl>
    <w:lvl w:ilvl="5">
      <w:start w:val="1"/>
      <w:numFmt w:val="lowerRoman"/>
      <w:lvlText w:val="%6."/>
      <w:lvlJc w:val="right"/>
      <w:pPr>
        <w:ind w:left="3194" w:hanging="480"/>
      </w:pPr>
    </w:lvl>
    <w:lvl w:ilvl="6">
      <w:start w:val="1"/>
      <w:numFmt w:val="decimal"/>
      <w:lvlText w:val="%7."/>
      <w:lvlJc w:val="left"/>
      <w:pPr>
        <w:ind w:left="3674" w:hanging="480"/>
      </w:pPr>
    </w:lvl>
    <w:lvl w:ilvl="7">
      <w:start w:val="1"/>
      <w:numFmt w:val="ideographTraditional"/>
      <w:lvlText w:val="%8、"/>
      <w:lvlJc w:val="left"/>
      <w:pPr>
        <w:ind w:left="4154" w:hanging="480"/>
      </w:pPr>
    </w:lvl>
    <w:lvl w:ilvl="8">
      <w:start w:val="1"/>
      <w:numFmt w:val="lowerRoman"/>
      <w:lvlText w:val="%9."/>
      <w:lvlJc w:val="right"/>
      <w:pPr>
        <w:ind w:left="4634" w:hanging="480"/>
      </w:pPr>
    </w:lvl>
  </w:abstractNum>
  <w:abstractNum w:abstractNumId="17" w15:restartNumberingAfterBreak="0">
    <w:nsid w:val="7C3B2BDD"/>
    <w:multiLevelType w:val="multilevel"/>
    <w:tmpl w:val="FE0E1A44"/>
    <w:lvl w:ilvl="0">
      <w:start w:val="1"/>
      <w:numFmt w:val="decimal"/>
      <w:lvlText w:val="%1."/>
      <w:lvlJc w:val="left"/>
      <w:pPr>
        <w:ind w:left="693" w:hanging="360"/>
      </w:pPr>
    </w:lvl>
    <w:lvl w:ilvl="1">
      <w:start w:val="1"/>
      <w:numFmt w:val="ideographTraditional"/>
      <w:lvlText w:val="%2、"/>
      <w:lvlJc w:val="left"/>
      <w:pPr>
        <w:ind w:left="1293" w:hanging="480"/>
      </w:pPr>
    </w:lvl>
    <w:lvl w:ilvl="2">
      <w:start w:val="1"/>
      <w:numFmt w:val="lowerRoman"/>
      <w:lvlText w:val="%3."/>
      <w:lvlJc w:val="right"/>
      <w:pPr>
        <w:ind w:left="1773" w:hanging="480"/>
      </w:pPr>
    </w:lvl>
    <w:lvl w:ilvl="3">
      <w:start w:val="1"/>
      <w:numFmt w:val="decimal"/>
      <w:lvlText w:val="%4."/>
      <w:lvlJc w:val="left"/>
      <w:pPr>
        <w:ind w:left="2253" w:hanging="480"/>
      </w:pPr>
    </w:lvl>
    <w:lvl w:ilvl="4">
      <w:start w:val="1"/>
      <w:numFmt w:val="ideographTraditional"/>
      <w:lvlText w:val="%5、"/>
      <w:lvlJc w:val="left"/>
      <w:pPr>
        <w:ind w:left="2733" w:hanging="480"/>
      </w:pPr>
    </w:lvl>
    <w:lvl w:ilvl="5">
      <w:start w:val="1"/>
      <w:numFmt w:val="lowerRoman"/>
      <w:lvlText w:val="%6."/>
      <w:lvlJc w:val="right"/>
      <w:pPr>
        <w:ind w:left="3213" w:hanging="480"/>
      </w:pPr>
    </w:lvl>
    <w:lvl w:ilvl="6">
      <w:start w:val="1"/>
      <w:numFmt w:val="decimal"/>
      <w:lvlText w:val="%7."/>
      <w:lvlJc w:val="left"/>
      <w:pPr>
        <w:ind w:left="3693" w:hanging="480"/>
      </w:pPr>
    </w:lvl>
    <w:lvl w:ilvl="7">
      <w:start w:val="1"/>
      <w:numFmt w:val="ideographTraditional"/>
      <w:lvlText w:val="%8、"/>
      <w:lvlJc w:val="left"/>
      <w:pPr>
        <w:ind w:left="4173" w:hanging="480"/>
      </w:pPr>
    </w:lvl>
    <w:lvl w:ilvl="8">
      <w:start w:val="1"/>
      <w:numFmt w:val="lowerRoman"/>
      <w:lvlText w:val="%9."/>
      <w:lvlJc w:val="right"/>
      <w:pPr>
        <w:ind w:left="4653" w:hanging="480"/>
      </w:pPr>
    </w:lvl>
  </w:abstractNum>
  <w:abstractNum w:abstractNumId="18" w15:restartNumberingAfterBreak="0">
    <w:nsid w:val="7DDB1B45"/>
    <w:multiLevelType w:val="multilevel"/>
    <w:tmpl w:val="95880F2E"/>
    <w:lvl w:ilvl="0">
      <w:start w:val="1"/>
      <w:numFmt w:val="decimal"/>
      <w:lvlText w:val="%1."/>
      <w:lvlJc w:val="left"/>
      <w:pPr>
        <w:ind w:left="693"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12"/>
  </w:num>
  <w:num w:numId="3">
    <w:abstractNumId w:val="7"/>
  </w:num>
  <w:num w:numId="4">
    <w:abstractNumId w:val="10"/>
  </w:num>
  <w:num w:numId="5">
    <w:abstractNumId w:val="4"/>
  </w:num>
  <w:num w:numId="6">
    <w:abstractNumId w:val="18"/>
  </w:num>
  <w:num w:numId="7">
    <w:abstractNumId w:val="13"/>
  </w:num>
  <w:num w:numId="8">
    <w:abstractNumId w:val="3"/>
  </w:num>
  <w:num w:numId="9">
    <w:abstractNumId w:val="14"/>
  </w:num>
  <w:num w:numId="10">
    <w:abstractNumId w:val="15"/>
  </w:num>
  <w:num w:numId="11">
    <w:abstractNumId w:val="9"/>
  </w:num>
  <w:num w:numId="12">
    <w:abstractNumId w:val="11"/>
  </w:num>
  <w:num w:numId="13">
    <w:abstractNumId w:val="17"/>
  </w:num>
  <w:num w:numId="14">
    <w:abstractNumId w:val="2"/>
  </w:num>
  <w:num w:numId="15">
    <w:abstractNumId w:val="8"/>
  </w:num>
  <w:num w:numId="16">
    <w:abstractNumId w:val="1"/>
  </w:num>
  <w:num w:numId="17">
    <w:abstractNumId w:val="16"/>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62"/>
    <w:rsid w:val="000E44BE"/>
    <w:rsid w:val="00312462"/>
    <w:rsid w:val="004F4AA7"/>
    <w:rsid w:val="00571C21"/>
    <w:rsid w:val="00777604"/>
    <w:rsid w:val="00A46B46"/>
    <w:rsid w:val="00F952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6042"/>
  <w15:docId w15:val="{FE0F0567-EEB3-4843-AB96-41D5A47B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before="180" w:after="180" w:line="720" w:lineRule="auto"/>
      <w:outlineLvl w:val="0"/>
    </w:pPr>
    <w:rPr>
      <w:rFonts w:ascii="Arial" w:hAnsi="Arial"/>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Note Heading"/>
    <w:basedOn w:val="Textbody"/>
    <w:next w:val="Textbody"/>
    <w:pPr>
      <w:jc w:val="center"/>
    </w:pPr>
    <w:rPr>
      <w:rFonts w:ascii="標楷體" w:eastAsia="標楷體" w:hAnsi="標楷體" w:cs="標楷體"/>
      <w:sz w:val="22"/>
    </w:rPr>
  </w:style>
  <w:style w:type="paragraph" w:styleId="a6">
    <w:name w:val="Closing"/>
    <w:basedOn w:val="Textbody"/>
    <w:pPr>
      <w:ind w:left="100"/>
    </w:pPr>
    <w:rPr>
      <w:rFonts w:ascii="標楷體" w:eastAsia="標楷體" w:hAnsi="標楷體" w:cs="標楷體"/>
      <w:sz w:val="22"/>
    </w:rPr>
  </w:style>
  <w:style w:type="paragraph" w:styleId="a7">
    <w:name w:val="Balloon Text"/>
    <w:basedOn w:val="Textbody"/>
    <w:rPr>
      <w:rFonts w:ascii="Calibri Light" w:hAnsi="Calibri Light"/>
      <w:sz w:val="18"/>
      <w:szCs w:val="18"/>
    </w:rPr>
  </w:style>
  <w:style w:type="paragraph" w:customStyle="1" w:styleId="a8">
    <w:name w:val="新內文"/>
    <w:basedOn w:val="Textbody"/>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 w:type="paragraph" w:styleId="a9">
    <w:name w:val="List Paragraph"/>
    <w:basedOn w:val="Textbody"/>
    <w:pPr>
      <w:ind w:left="480"/>
    </w:pPr>
  </w:style>
  <w:style w:type="paragraph" w:styleId="Web">
    <w:name w:val="Normal (Web)"/>
    <w:basedOn w:val="Textbody"/>
    <w:pPr>
      <w:widowControl/>
      <w:spacing w:before="100" w:after="100"/>
    </w:pPr>
    <w:rPr>
      <w:rFonts w:ascii="Arial Unicode MS" w:eastAsia="Arial Unicode MS" w:hAnsi="Arial Unicode MS" w:cs="Arial Unicode MS"/>
      <w:kern w:val="0"/>
      <w:szCs w:val="24"/>
    </w:rPr>
  </w:style>
  <w:style w:type="paragraph" w:customStyle="1" w:styleId="aa">
    <w:name w:val="文獻內文"/>
    <w:pPr>
      <w:widowControl w:val="0"/>
      <w:suppressAutoHyphens/>
      <w:spacing w:after="240" w:line="360" w:lineRule="atLeast"/>
    </w:pPr>
    <w:rPr>
      <w:rFonts w:ascii="Times New Roman" w:hAnsi="Times New Roman"/>
      <w:kern w:val="0"/>
      <w:szCs w:val="20"/>
    </w:rPr>
  </w:style>
  <w:style w:type="paragraph" w:styleId="ab">
    <w:name w:val="No Spacing"/>
    <w:pPr>
      <w:widowControl w:val="0"/>
      <w:suppressAutoHyphens/>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ae">
    <w:name w:val="註釋標題 字元"/>
    <w:basedOn w:val="a0"/>
    <w:rPr>
      <w:rFonts w:ascii="標楷體" w:eastAsia="標楷體" w:hAnsi="標楷體" w:cs="標楷體"/>
      <w:sz w:val="22"/>
    </w:rPr>
  </w:style>
  <w:style w:type="character" w:customStyle="1" w:styleId="af">
    <w:name w:val="結語 字元"/>
    <w:basedOn w:val="a0"/>
    <w:rPr>
      <w:rFonts w:ascii="標楷體" w:eastAsia="標楷體" w:hAnsi="標楷體" w:cs="標楷體"/>
      <w:sz w:val="22"/>
    </w:rPr>
  </w:style>
  <w:style w:type="character" w:customStyle="1" w:styleId="af0">
    <w:name w:val="註解方塊文字 字元"/>
    <w:basedOn w:val="a0"/>
    <w:rPr>
      <w:rFonts w:ascii="Calibri Light" w:eastAsia="新細明體" w:hAnsi="Calibri Light" w:cs="Times New Roman"/>
      <w:sz w:val="18"/>
      <w:szCs w:val="18"/>
    </w:rPr>
  </w:style>
  <w:style w:type="character" w:styleId="af1">
    <w:name w:val="Hyperlink"/>
    <w:basedOn w:val="a0"/>
    <w:rPr>
      <w:color w:val="0563C1"/>
      <w:u w:val="single"/>
    </w:rPr>
  </w:style>
  <w:style w:type="character" w:customStyle="1" w:styleId="10">
    <w:name w:val="標題 1 字元"/>
    <w:basedOn w:val="a0"/>
    <w:rPr>
      <w:rFonts w:ascii="Arial" w:eastAsia="新細明體" w:hAnsi="Arial" w:cs="Times New Roman"/>
      <w:b/>
      <w:bCs/>
      <w:kern w:val="3"/>
      <w:sz w:val="52"/>
      <w:szCs w:val="52"/>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2022-04-11T06:09:00Z</dcterms:created>
  <dcterms:modified xsi:type="dcterms:W3CDTF">2022-04-11T06:09:00Z</dcterms:modified>
</cp:coreProperties>
</file>