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高醫人字第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高醫人字第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高醫人字第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高醫人字第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教師證書所載</w:t>
            </w:r>
            <w:r w:rsidRPr="006E0780">
              <w:rPr>
                <w:rFonts w:eastAsia="標楷體" w:hint="eastAsia"/>
                <w:u w:val="single"/>
              </w:rPr>
              <w:t>起資年月起計，並有擔任該等級教師實際聘任之年資始得採計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於升等時，其借調期間年資，最多採計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教師有下列各款情形之一者，不得送審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項情形之一，尚在調查、解聘或不續聘處理程序中。但因教師未符學校升等期限規定而有教師法第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二、特殊條件，應符合下列各目之一：</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t>學校基於校務發展需要，延攬海內外學術研究傑出或特殊領域教師，且具教育部教授、副教授部證資格者，經專案核定後得逕由院級教評會及校教評會審查。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續任教而未中斷，得依原升等辦法送審；但審定程序及標準仍應依本辦法辦理，其原辦法申請資格如下﹕</w:t>
            </w:r>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三、已取得講師證書，具有下列資格之一者，得申請逕送副教授資格審查，但必須符合修正分級後其副教授之要求水準。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一</w:t>
            </w:r>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具有碩士學位或其同等學歷證書，曾從事與所習學科有關之研究工作、專門職業或職務四年以上，成績優良，並有專門著作者。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三、送審教師以專門著作送審者，各職級之送審論文篇數、論文條件依據本校專任教師新聘及升等計分標準核計</w:t>
            </w:r>
            <w:r w:rsidRPr="006E0780">
              <w:rPr>
                <w:rFonts w:eastAsia="標楷體" w:hint="eastAsia"/>
                <w:u w:val="single"/>
              </w:rPr>
              <w:t>。</w:t>
            </w:r>
            <w:r w:rsidRPr="006E0780">
              <w:rPr>
                <w:rFonts w:ascii="標楷體" w:eastAsia="標楷體" w:hAnsi="標楷體" w:hint="eastAsia"/>
                <w:u w:val="single"/>
              </w:rPr>
              <w:t>送審教師於前開標準所定送審論文採計期間內曾懷孕或生產者，得檢具證明申請延長年限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送審代表著作與曾送審通過之代表著作名稱或內容近似者，送審時，應檢附曾送審通過之代表著作及本次代表著作異同對照；其名稱或內容有變更者，亦同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教師自取得前一等級教師資格至下次申請升等期間，所有個人在專業或學術上之成果，得一併作為送審之參考資料。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前項專門著作，應符合下列各款規定之一：</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t>以作品、成就證明或技術報告送審通過者，應依前項規定公開出版發行。但涉及機密、申請專利或依法不得公開，經各級教評會認定者，得不予公開出版或於一定期間內不予公開出版。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前項合著人因故無法簽章證明時，送審教師應以書面具體說明其參與部分，及無法取得合著人簽章證明之原因，經校教評會審議同意者，得予免附。</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持本辦法所定國內外學術或專業刊物接受將定期發表證明之送審教師，應自該刊物出具接受證明之日起一年內發表，並自發表之日起二個月內，將該專門著作送交本校查核並存檔；其因不可歸責於送審教師之事由，而未能於一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成果，於校內外推廣具有重要具體貢獻者，得以教學實踐研究成果送審；其審查範圍及基準定於本校教學研究型教師新聘及升等計分標準。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、音樂及其他藝術類科；其審查範圍及基準定於本校專任教師新聘及升等計分標準。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，本人或受其指導之運動員參加重要國內外運動賽會，獲有名次者，該教師得以成就證明，並附競賽實務報告送審；其審查範圍及基準定於本校專任教師新聘及升等計分標準。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檢覈</w:t>
            </w:r>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本校查核並影印存檔，學位證書所載畢業日期與臨時學位證明書未符者，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未依前項規定送繳，其教師資格尚在學校審查程序中者，應駁回申請；已審定合格發給教師證書者，由本校報教育部廢止其教師資格，並追繳或註銷該等級之教師證書。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新聘、升等審查分初審、複審、決審三級，分別由各級教評會審查。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A23F42" w:rsidRPr="006E0780" w:rsidRDefault="00A23F42" w:rsidP="00ED5FF2">
            <w:pPr>
              <w:jc w:val="both"/>
              <w:rPr>
                <w:rFonts w:eastAsia="標楷體"/>
              </w:rPr>
            </w:pPr>
            <w:r w:rsidRPr="006E0780">
              <w:rPr>
                <w:rFonts w:eastAsia="標楷體" w:hint="eastAsia"/>
              </w:rPr>
              <w:t>二、複審：</w:t>
            </w:r>
          </w:p>
          <w:p w:rsidR="00A23F42" w:rsidRPr="006E0780" w:rsidRDefault="00A23F42" w:rsidP="00ED5FF2">
            <w:pPr>
              <w:ind w:leftChars="200" w:left="888" w:hangingChars="170" w:hanging="408"/>
              <w:jc w:val="both"/>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教評會進行評議。評議通過之</w:t>
            </w:r>
            <w:r w:rsidRPr="006E0780">
              <w:rPr>
                <w:rFonts w:eastAsia="標楷體" w:hint="eastAsia"/>
              </w:rPr>
              <w:t>送審教師</w:t>
            </w:r>
            <w:r w:rsidRPr="006E0780">
              <w:rPr>
                <w:rFonts w:eastAsia="標楷體"/>
                <w:kern w:val="0"/>
              </w:rPr>
              <w:t>即通過複審。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行政單位於辦理本條所定程序中發現送審資料之疑義時，應提送校教評會審議。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A23F42" w:rsidRPr="006E0780" w:rsidRDefault="00A23F42" w:rsidP="00ED5FF2">
            <w:pPr>
              <w:jc w:val="both"/>
              <w:rPr>
                <w:rFonts w:eastAsia="標楷體"/>
              </w:rPr>
            </w:pPr>
            <w:r w:rsidRPr="006E0780">
              <w:rPr>
                <w:rFonts w:eastAsia="標楷體" w:hint="eastAsia"/>
              </w:rPr>
              <w:t>二、複審：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審查通過者，由學校辦理著作外審。外審成績結果送回院級教評會進行評議。評議通過即通過複審。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行政單位於辦理本條所定程序中發現送審資料之疑義時，應提送校教評會審議。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報教育部核定之學期開始年月起計</w:t>
            </w:r>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升等教師因審查不通過提起救濟致原處分撤銷，並經重新審定通過者，其年資得依前項規定起計</w:t>
            </w:r>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、外審委員分別由系級、院級教評會各推薦與送審教師專業領域相符之校外學者專家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由校教評會主席籌組著作外審圈選小組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一、分數或評語有誤寫、誤算或其他類此之顯然錯誤：由人資室送原審查人釐清後，再送院級教評會評議。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二、分數與評語矛盾、涉及研究方法與研究內容，或有其他足以動搖該專業審查可信度與正確性之疑義：由院級教評會組成專業審查小組審查後，經人資室送原審查人釐清，並由專業審查小組及院級教評會認定。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項外審意見符合下列規定者，院級教評會應列舉明確之具體理由後剔除之，並依剔除之份數請人資室加送足額之學者專家審查：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款疑義經院級教評會認定後，確有分數或評語有誤寫、誤算或其他類此之顯然錯誤之情事。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款疑義經專業審查小組及院級教評會認定後，確有專業學術依據之具體理由，動搖該專業審查可信度與正確性之情事。</w:t>
            </w:r>
          </w:p>
          <w:p w:rsidR="00A23F42" w:rsidRPr="006E0780" w:rsidRDefault="00A23F42" w:rsidP="00ED5FF2">
            <w:pPr>
              <w:jc w:val="both"/>
              <w:rPr>
                <w:rFonts w:eastAsia="標楷體"/>
                <w:u w:val="single"/>
              </w:rPr>
            </w:pPr>
            <w:r w:rsidRPr="006E0780">
              <w:rPr>
                <w:rFonts w:eastAsia="標楷體" w:hint="eastAsia"/>
                <w:u w:val="single"/>
              </w:rPr>
              <w:t>院級教評會於同一教師資格審查案件，依前項第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r w:rsidRPr="006E0780">
              <w:rPr>
                <w:rFonts w:eastAsia="標楷體"/>
              </w:rPr>
              <w:t>各級教評會違反前項規定者，上級教評會應不予核備並發回原教評會重新審議或得由校長發回原教評會重新審議。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一、各級教評會應就名額、年資、教學成果等因素予以審慎斟酌。各級教評會對申請升等教師之升等資料，如有認定之疑義，應邀請申請升等教師提出書面或列席說明。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二、系級教評會審查前得邀請每一送審教師，以送審代表著作為題作學術演講。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教評會委員不得低階高審，並應遵循專業、公正及保密原則，選任具送審著作專業領域之審查人名單辦理外審。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r w:rsidRPr="006E0780">
              <w:rPr>
                <w:rFonts w:eastAsia="標楷體"/>
              </w:rPr>
              <w:t>各級教評會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、各級教評會審議升等或新聘案之迴避原則另定於本校教師評審委員會設置辦法。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本校三級教評會審查程序未完成前或</w:t>
            </w:r>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r w:rsidRPr="006E0780">
              <w:rPr>
                <w:rFonts w:eastAsia="標楷體" w:hint="eastAsia"/>
                <w:u w:val="single"/>
              </w:rPr>
              <w:t>國科會</w:t>
            </w:r>
            <w:r w:rsidRPr="006E0780">
              <w:rPr>
                <w:rFonts w:eastAsia="標楷體"/>
              </w:rPr>
              <w:t>資聘之講座、客座教授、副教授或客座學者專家均依其聘約規定聘任。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高醫人字第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高醫人字第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高醫人字第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高醫人字第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r w:rsidRPr="006E0780">
              <w:rPr>
                <w:rFonts w:eastAsia="標楷體" w:hint="eastAsia"/>
              </w:rPr>
              <w:t>章名未修正。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
          <w:p w:rsidR="00584442" w:rsidRPr="006E0780" w:rsidRDefault="00584442" w:rsidP="00584442">
            <w:pPr>
              <w:widowControl/>
              <w:ind w:left="475" w:hangingChars="198" w:hanging="475"/>
              <w:rPr>
                <w:rFonts w:eastAsia="標楷體"/>
              </w:rPr>
            </w:pPr>
            <w:r w:rsidRPr="006E0780">
              <w:rPr>
                <w:rFonts w:eastAsia="標楷體"/>
              </w:rPr>
              <w:t>一、講師應具下列資格之一﹕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教師證書所載</w:t>
            </w:r>
            <w:r w:rsidRPr="006E0780">
              <w:rPr>
                <w:rFonts w:eastAsia="標楷體" w:hint="eastAsia"/>
                <w:u w:val="single"/>
              </w:rPr>
              <w:t>起資年月起計，並有擔任該等級教師實際聘任之年資始得採計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於升等時，其借調期間年資，最多採計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
          <w:p w:rsidR="00584442" w:rsidRPr="006E0780" w:rsidRDefault="00584442" w:rsidP="00584442">
            <w:pPr>
              <w:widowControl/>
              <w:ind w:left="475" w:hangingChars="198" w:hanging="475"/>
              <w:rPr>
                <w:rFonts w:eastAsia="標楷體"/>
              </w:rPr>
            </w:pPr>
            <w:r w:rsidRPr="006E0780">
              <w:rPr>
                <w:rFonts w:eastAsia="標楷體"/>
              </w:rPr>
              <w:t>一、講師應具下列資格之一﹕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在研究院、所研究，得有碩士學位或同等學歷證書，並有專門著作者。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以下簡稱部定辦法</w:t>
            </w:r>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教師有下列各款情形之一者，不得送審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項情形之一，尚在調查、解聘或不續聘處理程序中。但因教師未符學校升等期限規定而有教師法第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r w:rsidR="009A0879" w:rsidRPr="006E0780">
              <w:rPr>
                <w:rFonts w:eastAsia="標楷體" w:hint="eastAsia"/>
              </w:rPr>
              <w:t>餘</w:t>
            </w:r>
            <w:r w:rsidR="001944DA" w:rsidRPr="006E0780">
              <w:rPr>
                <w:rFonts w:eastAsia="標楷體" w:hint="eastAsia"/>
              </w:rPr>
              <w:t>依部定辦法第</w:t>
            </w:r>
            <w:r w:rsidR="001944DA" w:rsidRPr="006E0780">
              <w:rPr>
                <w:rFonts w:eastAsia="標楷體" w:hint="eastAsia"/>
              </w:rPr>
              <w:t>2</w:t>
            </w:r>
            <w:r w:rsidR="001944DA" w:rsidRPr="006E0780">
              <w:rPr>
                <w:rFonts w:eastAsia="標楷體" w:hint="eastAsia"/>
              </w:rPr>
              <w:t>條增訂教師涉及教師法停聘、解聘、不續聘或資遣情形時，不得送審之規定。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二、特殊條件，應符合下列各目之一：</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二、特殊條件，應符合下列各目之一：</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學校基於校務發展需要，延攬海內外學術研究傑出或特殊領域教師，且具教育部教授、副教授部證資格者，經專案核定後得逕由院級教評會及校教評會審查。</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學校基於校務發展需要，延攬海內外學術研究傑出或特殊領域教師，且具教育部教授、副教授部證資格者，經專案核定後得逕由院級教評會及校教評會審查。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續任教而未中斷，得依原升等辦法送審；但審定程序及標準仍應依本辦法辦理，其原辦法申請資格如下﹕</w:t>
            </w:r>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三、已取得講師證書，具有下列資格之一者，得申請逕送副教授資格審查，但必須符合修正分級後其副教授之要求水準。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一</w:t>
            </w:r>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送審教師以專門著作送審者，各職級之送審論文篇數、論文條件依據本校專任教師新聘及升等計分標準核計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送審教師於前開標準所定送審論文採計期間內曾懷孕或生產者，得檢具證明申請延長年限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送審代表著作與曾送審通過之代表著作名稱或內容近似者，送審時，應檢附曾送審通過之代表著作及本次代表著作異同對照；其名稱或內容有變更者，亦同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教師自取得前一等級教師資格至下次申請升等期間，所有個人在專業或學術上之成果，得一併作為送審之參考資料。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前項專門著作，應符合下列各款規定之一：</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以作品、成就證明或技術報告送審通過者，應依前項規定公開出版發行。但涉及機密、申請專利或依法不得公開，經各級教評會認定者，得不予公開出版或於一定期間內不予公開出版。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前項合著人因故無法簽章證明時，送審教師應以書面具體說明其參與部分，及無法取得合著人簽章證明之原因，經校教評會審議同意者，得予免附。</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專門著作送審者，各職級之送審論文篇數、論文條件依據本校專任教師新聘及升等計分標準核計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教師自取得前一等級教師資格至下次申請升等期間，所有個人在專業或學術上之成果，得一併作為送審之參考資料。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前項專門著作，應符合下列各款規定之一：</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以作品、成就證明或技術報告送審通過者，應依前項規定公開出版發行。但涉及機密、申請專利或依法不得公開，經各級教評會認定者，得不予公開出版或於一定期間內不予公開出版。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，因已規定於本校專任教師新聘及升等計分標準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目併入本款，以併同規範可延長論文年限情形。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r w:rsidR="00CF3448" w:rsidRPr="006E0780">
              <w:rPr>
                <w:rFonts w:eastAsia="標楷體" w:hint="eastAsia"/>
                <w:kern w:val="0"/>
              </w:rPr>
              <w:t>依據部定辦法第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r w:rsidR="00A10B1B" w:rsidRPr="006E0780">
              <w:rPr>
                <w:rFonts w:eastAsia="標楷體" w:hint="eastAsia"/>
                <w:kern w:val="0"/>
              </w:rPr>
              <w:t>修正條序</w:t>
            </w:r>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r w:rsidRPr="006E0780">
              <w:rPr>
                <w:rFonts w:eastAsia="標楷體" w:hint="eastAsia"/>
                <w:u w:val="single"/>
              </w:rPr>
              <w:t>持本辦法所定國內外學術或專業刊物接受將定期發表證明之送審教師，應自該刊物出具接受證明之日起一年內發表，並自發表之日起二個月內，將該專門著作送交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查核並存檔；其因不可歸責於送審教師之事由，而未能於一年內發表者，至多以該刊物出具接受證明之日起三年內為限。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r w:rsidRPr="006E0780">
              <w:rPr>
                <w:rFonts w:eastAsia="標楷體" w:hint="eastAsia"/>
                <w:kern w:val="0"/>
              </w:rPr>
              <w:t>依部定辦法第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項增列因可歸責送審教師未依規定發表，或逾最後刊登期三年仍未發表者，始由教育部廢止其教師資格。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成果，於校內外推廣具有重要具體貢獻者，得以教學實踐研究成果送審；其審查範圍及基準定於本校教學研究型教師新聘及升等計分標準。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、音樂及其他藝術類科；其審查範圍及基準定於本校專任教師新聘及升等計分標準。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，本人或受其指導之運動員參加重要國內外運動賽會，獲有名次者，該教師得以成就證明，並附競賽實務報告送審；其審查範圍及基準定於本校專任教師新聘及升等計分標準。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於校內外推廣具有重要具體貢獻者，得以教學實踐研究成果送審；其審查範圍及基準定於本校教學研究型教師新聘及升等計分標準。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w:t>
            </w:r>
            <w:r w:rsidRPr="006E0780">
              <w:rPr>
                <w:rFonts w:eastAsia="標楷體" w:hint="eastAsia"/>
                <w:kern w:val="0"/>
                <w:u w:val="single"/>
              </w:rPr>
              <w:t>類科</w:t>
            </w:r>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及其他藝術類科；其審查範圍及基準定於本校專任教師新聘及升等計分標準。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五、體育類科教師本人或受其指導之運動員參加重要國內外運動賽會，獲有名次者，該教師得以成就證明，並附競賽實務報告送審；其審查範圍及基準定於本校專任教師新聘及升等計分標準。</w:t>
            </w:r>
          </w:p>
        </w:tc>
        <w:tc>
          <w:tcPr>
            <w:tcW w:w="867" w:type="pct"/>
          </w:tcPr>
          <w:p w:rsidR="0030212B" w:rsidRPr="006E0780" w:rsidRDefault="000D025E" w:rsidP="00584442">
            <w:pPr>
              <w:rPr>
                <w:rFonts w:eastAsia="標楷體"/>
              </w:rPr>
            </w:pPr>
            <w:r w:rsidRPr="006E0780">
              <w:rPr>
                <w:rFonts w:eastAsia="標楷體" w:hint="eastAsia"/>
              </w:rPr>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檢覈</w:t>
            </w:r>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查核並影印存檔，學位證書所載畢業日期與臨時學位證明書未符者，依學位證書所載日期認定之。</w:t>
            </w:r>
          </w:p>
          <w:p w:rsidR="00584442" w:rsidRPr="006E0780" w:rsidRDefault="00584442" w:rsidP="00095A60">
            <w:pPr>
              <w:rPr>
                <w:rFonts w:eastAsia="標楷體"/>
                <w:u w:val="single"/>
              </w:rPr>
            </w:pPr>
            <w:r w:rsidRPr="006E0780">
              <w:rPr>
                <w:rFonts w:eastAsia="標楷體" w:hint="eastAsia"/>
                <w:u w:val="single"/>
              </w:rPr>
              <w:t>未依前項規定送繳，其教師資格尚在學校審查程序中者，</w:t>
            </w:r>
            <w:r w:rsidR="00E1092C" w:rsidRPr="006E0780">
              <w:rPr>
                <w:rFonts w:eastAsia="標楷體" w:hint="eastAsia"/>
                <w:u w:val="single"/>
              </w:rPr>
              <w:t>應</w:t>
            </w:r>
            <w:r w:rsidRPr="006E0780">
              <w:rPr>
                <w:rFonts w:eastAsia="標楷體" w:hint="eastAsia"/>
                <w:u w:val="single"/>
              </w:rPr>
              <w:t>駁回申請；已審定合格發給教師證書者，由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r w:rsidRPr="006E0780">
              <w:rPr>
                <w:rFonts w:eastAsia="標楷體" w:hint="eastAsia"/>
                <w:kern w:val="0"/>
              </w:rPr>
              <w:t>依據部定辦法第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新聘、升等審查分初審、複審、決審三級，分別由各級教評會審查。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r w:rsidRPr="006E0780">
              <w:rPr>
                <w:rFonts w:eastAsia="標楷體" w:hint="eastAsia"/>
              </w:rPr>
              <w:t>章名未修正。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t>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行政單位於辦理本條所定程序中發現送審資料之疑義時，應提送校教評會審議。</w:t>
            </w:r>
          </w:p>
        </w:tc>
        <w:tc>
          <w:tcPr>
            <w:tcW w:w="2067" w:type="pct"/>
          </w:tcPr>
          <w:p w:rsidR="00584442" w:rsidRPr="006E0780" w:rsidRDefault="00584442" w:rsidP="00584442">
            <w:pPr>
              <w:rPr>
                <w:rFonts w:eastAsia="標楷體"/>
                <w:kern w:val="0"/>
              </w:rPr>
            </w:pPr>
            <w:r w:rsidRPr="006E0780">
              <w:rPr>
                <w:rFonts w:eastAsia="標楷體"/>
              </w:rPr>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教評會進行評議。評議通過之</w:t>
            </w:r>
            <w:r w:rsidRPr="006E0780">
              <w:rPr>
                <w:rFonts w:eastAsia="標楷體" w:hint="eastAsia"/>
              </w:rPr>
              <w:t>送審教師</w:t>
            </w:r>
            <w:r w:rsidRPr="006E0780">
              <w:rPr>
                <w:rFonts w:eastAsia="標楷體"/>
                <w:kern w:val="0"/>
              </w:rPr>
              <w:t>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w:t>
            </w:r>
            <w:r w:rsidRPr="006E0780">
              <w:rPr>
                <w:rFonts w:eastAsia="標楷體" w:hint="eastAsia"/>
                <w:u w:val="single"/>
              </w:rPr>
              <w:t>級</w:t>
            </w:r>
            <w:r w:rsidRPr="006E0780">
              <w:rPr>
                <w:rFonts w:eastAsia="標楷體" w:hint="eastAsia"/>
              </w:rPr>
              <w:t>教評會審議。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t>1</w:t>
            </w:r>
            <w:r w:rsidRPr="006E0780">
              <w:rPr>
                <w:rFonts w:ascii="標楷體" w:eastAsia="標楷體" w:hAnsi="標楷體"/>
              </w:rPr>
              <w:t>.</w:t>
            </w:r>
            <w:r w:rsidRPr="006E0780">
              <w:rPr>
                <w:rFonts w:ascii="標楷體" w:eastAsia="標楷體" w:hAnsi="標楷體" w:hint="eastAsia"/>
              </w:rPr>
              <w:t>條次變更</w:t>
            </w:r>
            <w:r w:rsidR="008F5A60" w:rsidRPr="006E0780">
              <w:rPr>
                <w:rFonts w:ascii="標楷體" w:eastAsia="標楷體" w:hAnsi="標楷體" w:hint="eastAsia"/>
              </w:rPr>
              <w:t>並</w:t>
            </w:r>
            <w:r w:rsidR="007735C4" w:rsidRPr="006E0780">
              <w:rPr>
                <w:rFonts w:ascii="標楷體" w:eastAsia="標楷體" w:hAnsi="標楷體" w:hint="eastAsia"/>
              </w:rPr>
              <w:t>酌作文字修正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第2項:校級教評會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r w:rsidRPr="006E0780">
              <w:rPr>
                <w:rFonts w:eastAsia="標楷體" w:hint="eastAsia"/>
              </w:rPr>
              <w:t>章名未修正。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學校辦理著作外審。外審成績結果送回院級教評會進行評議。評議通過即通過複審。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行政單位於辦理本條所定程序中發現送審資料之疑義時，應提送校教評會審議。</w:t>
            </w:r>
          </w:p>
        </w:tc>
        <w:tc>
          <w:tcPr>
            <w:tcW w:w="2067" w:type="pct"/>
          </w:tcPr>
          <w:p w:rsidR="00584442" w:rsidRPr="006E0780" w:rsidRDefault="00584442" w:rsidP="00584442">
            <w:pPr>
              <w:rPr>
                <w:rFonts w:eastAsia="標楷體"/>
                <w:kern w:val="0"/>
              </w:rPr>
            </w:pPr>
            <w:r w:rsidRPr="006E0780">
              <w:rPr>
                <w:rFonts w:eastAsia="標楷體"/>
              </w:rPr>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本校專任教師新聘及升等計分標準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本校專任教師新聘及升等計分標準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審查通過者，由學校辦理著作外審。外審成績結果送回院級教評會進行評議。評議通過即通過複審。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w:t>
            </w:r>
            <w:r w:rsidRPr="006E0780">
              <w:rPr>
                <w:rFonts w:eastAsia="標楷體" w:hint="eastAsia"/>
                <w:u w:val="single"/>
              </w:rPr>
              <w:t>級</w:t>
            </w:r>
            <w:r w:rsidRPr="006E0780">
              <w:rPr>
                <w:rFonts w:eastAsia="標楷體" w:hint="eastAsia"/>
              </w:rPr>
              <w:t>教評會審議。</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配合實際作業方式</w:t>
            </w:r>
            <w:r w:rsidR="00A977A4" w:rsidRPr="006E0780">
              <w:rPr>
                <w:rFonts w:ascii="標楷體" w:eastAsia="標楷體" w:hAnsi="標楷體" w:hint="eastAsia"/>
              </w:rPr>
              <w:t>酌</w:t>
            </w:r>
            <w:r w:rsidR="00056A34" w:rsidRPr="006E0780">
              <w:rPr>
                <w:rFonts w:ascii="標楷體" w:eastAsia="標楷體" w:hAnsi="標楷體" w:hint="eastAsia"/>
              </w:rPr>
              <w:t>作文字修正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部核定之學期開始年月起計</w:t>
            </w:r>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者，其年資得依前項規定起計</w:t>
            </w:r>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報部頒發教師證書作業，其升等生效年月與教師證書年資均自系級教評會通過該教師升等案之當月起算。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r w:rsidRPr="006E0780">
              <w:rPr>
                <w:rFonts w:eastAsia="標楷體" w:hint="eastAsia"/>
              </w:rPr>
              <w:t>章名未修正。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外審委員分別由系級、院級教評會各推薦與送審教師專業領域相符之校外學者專家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由校教評會主席籌組著作外審圈選小組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r w:rsidRPr="006E0780">
              <w:rPr>
                <w:rFonts w:eastAsia="標楷體" w:hint="eastAsia"/>
                <w:u w:val="single"/>
              </w:rPr>
              <w:t>採一階段送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名外審委員成績給予及格。有下列情形之一者，經系級、院級教評會審議後，得送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r w:rsidRPr="006E0780">
              <w:rPr>
                <w:rFonts w:eastAsia="標楷體"/>
                <w:u w:val="single"/>
              </w:rPr>
              <w:t>擬聘已具教育部同級部證資格之新聘教師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外審委員分別由系級、院級教評會各推薦與送審教師專業領域相符之校外學者專家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由校教評會主席籌組著作外審圈選小組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以後送審教師，其著作外審及格標準另定於本校專任教師新聘及升等計分標準，並自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已定於本校專任教師新聘及升等計分標準。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r w:rsidRPr="006E0780">
              <w:rPr>
                <w:rFonts w:eastAsia="標楷體" w:hint="eastAsia"/>
              </w:rPr>
              <w:t>款條序修正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分數或評語有誤寫、誤算或其他類此之顯然錯誤：</w:t>
            </w:r>
            <w:r w:rsidR="00E374C8" w:rsidRPr="006E0780">
              <w:rPr>
                <w:rFonts w:eastAsia="標楷體" w:hint="eastAsia"/>
                <w:u w:val="single"/>
              </w:rPr>
              <w:t>由人資室</w:t>
            </w:r>
            <w:r w:rsidRPr="006E0780">
              <w:rPr>
                <w:rFonts w:eastAsia="標楷體" w:hint="eastAsia"/>
                <w:u w:val="single"/>
              </w:rPr>
              <w:t>送原審查人釐清後，</w:t>
            </w:r>
            <w:r w:rsidR="00E374C8" w:rsidRPr="006E0780">
              <w:rPr>
                <w:rFonts w:eastAsia="標楷體" w:hint="eastAsia"/>
                <w:u w:val="single"/>
              </w:rPr>
              <w:t>再送</w:t>
            </w:r>
            <w:r w:rsidRPr="006E0780">
              <w:rPr>
                <w:rFonts w:eastAsia="標楷體" w:hint="eastAsia"/>
                <w:u w:val="single"/>
              </w:rPr>
              <w:t>院級教評會評議。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r w:rsidRPr="006E0780">
              <w:rPr>
                <w:rFonts w:eastAsia="標楷體" w:hint="eastAsia"/>
                <w:u w:val="single"/>
              </w:rPr>
              <w:t>院級教評會組成專業審查小組審查後，</w:t>
            </w:r>
            <w:r w:rsidR="00E374C8" w:rsidRPr="006E0780">
              <w:rPr>
                <w:rFonts w:eastAsia="標楷體" w:hint="eastAsia"/>
                <w:u w:val="single"/>
              </w:rPr>
              <w:t>經</w:t>
            </w:r>
            <w:r w:rsidRPr="006E0780">
              <w:rPr>
                <w:rFonts w:eastAsia="標楷體" w:hint="eastAsia"/>
                <w:u w:val="single"/>
              </w:rPr>
              <w:t>人資室送原審查人釐清，並由專業審查小組及院級教評會認定。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項外審意見符合下列規定者，院級教評會應列舉明確之具體理由後剔除之，並依剔除之份數請人資室加送足額之學者專家審查：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款疑義經院級教評會認定後，確有分數或評語有誤寫、誤算或其他類此之顯然錯誤之情事。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款疑義經專業審查小組及院級教評會認定後，確有專業學術依據之具體理由，動搖該專業審查可信度與正確性之情事。</w:t>
            </w:r>
          </w:p>
          <w:p w:rsidR="007735C4" w:rsidRPr="006E0780" w:rsidRDefault="00C93582" w:rsidP="00C93582">
            <w:pPr>
              <w:jc w:val="both"/>
              <w:rPr>
                <w:rFonts w:eastAsia="標楷體"/>
                <w:u w:val="single"/>
              </w:rPr>
            </w:pPr>
            <w:r w:rsidRPr="006E0780">
              <w:rPr>
                <w:rFonts w:eastAsia="標楷體" w:hint="eastAsia"/>
                <w:u w:val="single"/>
              </w:rPr>
              <w:t>院級教評會於同一教師資格審查案件，依前項第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r w:rsidRPr="006E0780">
              <w:rPr>
                <w:rFonts w:eastAsia="標楷體" w:hint="eastAsia"/>
              </w:rPr>
              <w:t>依據部定辦法第</w:t>
            </w:r>
            <w:r w:rsidRPr="006E0780">
              <w:rPr>
                <w:rFonts w:eastAsia="標楷體" w:hint="eastAsia"/>
              </w:rPr>
              <w:t>39</w:t>
            </w:r>
            <w:r w:rsidRPr="006E0780">
              <w:rPr>
                <w:rFonts w:eastAsia="標楷體" w:hint="eastAsia"/>
              </w:rPr>
              <w:t>條明定外審意見有疑義之處理方式。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r w:rsidRPr="006E0780">
              <w:rPr>
                <w:rFonts w:eastAsia="標楷體"/>
              </w:rPr>
              <w:t>各級教評會違反前項規定者，上級教評會應不予核備並發回原教評會重新審議或得由校長發回原教評會重新審議。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u w:val="single"/>
              </w:rPr>
              <w:t>各級</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；各級教評會除就名額、年資、教學成果等因素予以斟酌外，不應對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r w:rsidRPr="006E0780">
              <w:rPr>
                <w:rFonts w:eastAsia="標楷體"/>
              </w:rPr>
              <w:t>各級教評</w:t>
            </w:r>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r w:rsidRPr="006E0780">
              <w:rPr>
                <w:rFonts w:eastAsia="標楷體" w:hint="eastAsia"/>
              </w:rPr>
              <w:t>依據部定辦法第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rPr>
              <w:t>4</w:t>
            </w:r>
            <w:r w:rsidRPr="006E0780">
              <w:rPr>
                <w:rFonts w:eastAsia="標楷體" w:hint="eastAsia"/>
              </w:rPr>
              <w:t>款酌作劃底線文字修正。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一、各級教評會應就名額、年資、教學成果等因素予以審慎斟酌。各級教評會對申請升等教師之升等資料，如有認定之疑義，應邀請申請升等教師提出書面或列席說明。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二、系級教評會審查前得邀請每一送審教師，以送審代表著作為題作學術演講。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教評會委員不得低階高審，並應遵循專業、公正及保密原則，選任具送審著作專業領域之審查人名單辦理外審。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r w:rsidRPr="006E0780">
              <w:rPr>
                <w:rFonts w:eastAsia="標楷體"/>
              </w:rPr>
              <w:t>各級教評會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、各級教評會審議升等或新聘案之迴避原則另定於本校教師評審委員會設置辦法。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一、各級教評會應就名額、年資、教學成果等因素予以審慎斟酌。各級</w:t>
            </w:r>
            <w:r w:rsidRPr="006E0780">
              <w:rPr>
                <w:rFonts w:eastAsia="標楷體"/>
              </w:rPr>
              <w:t>教評會對申請升等教師之升等資料，如有認定之疑義，應邀請申請升等教師提出書面或列席說明。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r w:rsidRPr="006E0780">
              <w:rPr>
                <w:rFonts w:eastAsia="標楷體"/>
              </w:rPr>
              <w:t>系</w:t>
            </w:r>
            <w:r w:rsidRPr="006E0780">
              <w:rPr>
                <w:rFonts w:eastAsia="標楷體" w:hint="eastAsia"/>
              </w:rPr>
              <w:t>級</w:t>
            </w:r>
            <w:r w:rsidRPr="006E0780">
              <w:rPr>
                <w:rFonts w:eastAsia="標楷體"/>
              </w:rPr>
              <w:t>教評會審查前得邀請每一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r w:rsidRPr="006E0780">
              <w:rPr>
                <w:rFonts w:eastAsia="標楷體"/>
              </w:rPr>
              <w:t>各級教評</w:t>
            </w:r>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、各級教評會審議升等或新聘案之迴避原則另定於本校教師評審委員會設置辦法。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r w:rsidRPr="006E0780">
              <w:rPr>
                <w:rFonts w:eastAsia="標楷體" w:hint="eastAsia"/>
              </w:rPr>
              <w:t>依部定辦法第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r w:rsidRPr="006E0780">
              <w:rPr>
                <w:rFonts w:eastAsia="標楷體" w:hint="eastAsia"/>
              </w:rPr>
              <w:t>依部定辦法第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款移列，並依部定辦法第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rPr>
              <w:t>5</w:t>
            </w:r>
            <w:r w:rsidRPr="006E0780">
              <w:rPr>
                <w:rFonts w:eastAsia="標楷體" w:hint="eastAsia"/>
              </w:rPr>
              <w:t>款酌作文字修正。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r w:rsidR="00503AF9" w:rsidRPr="006E0780">
              <w:rPr>
                <w:rFonts w:eastAsia="標楷體" w:hint="eastAsia"/>
              </w:rPr>
              <w:t>修正條序</w:t>
            </w:r>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r w:rsidR="007735C4" w:rsidRPr="006E0780">
              <w:rPr>
                <w:rFonts w:eastAsia="標楷體" w:hint="eastAsia"/>
              </w:rPr>
              <w:t>依部定辦法第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本校三級教評會審查程序未完成前或</w:t>
            </w:r>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本校三級教評會審查程序未完成前或</w:t>
            </w:r>
            <w:r w:rsidRPr="006E0780">
              <w:rPr>
                <w:rFonts w:eastAsia="標楷體"/>
                <w:u w:val="single"/>
              </w:rPr>
              <w:t>經</w:t>
            </w:r>
            <w:r w:rsidRPr="006E0780">
              <w:rPr>
                <w:rFonts w:eastAsia="標楷體" w:hint="eastAsia"/>
                <w:u w:val="single"/>
              </w:rPr>
              <w:t>人資室</w:t>
            </w:r>
            <w:r w:rsidRPr="006E0780">
              <w:rPr>
                <w:rFonts w:eastAsia="標楷體"/>
                <w:u w:val="single"/>
              </w:rPr>
              <w:t>報請教育部保留起資時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r w:rsidRPr="006E0780">
              <w:rPr>
                <w:rFonts w:eastAsia="標楷體" w:hint="eastAsia"/>
              </w:rPr>
              <w:t>依部定辦法刪除升等教師保留起資規定，另救濟程序中案件屬尚未審定，故一併納入規範。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hint="eastAsia"/>
                <w:u w:val="single"/>
              </w:rPr>
              <w:t>國科會</w:t>
            </w:r>
            <w:r w:rsidRPr="006E0780">
              <w:rPr>
                <w:rFonts w:eastAsia="標楷體"/>
              </w:rPr>
              <w:t>資聘之講座、客座教授、副教授或客座學者專家均依其聘約規定聘任。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科技部</w:t>
            </w:r>
            <w:r w:rsidRPr="006E0780">
              <w:rPr>
                <w:rFonts w:eastAsia="標楷體"/>
              </w:rPr>
              <w:t>資聘之講座、客座教授、副教授或客座學者專家均依其聘約規定聘任。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r w:rsidRPr="006E0780">
              <w:rPr>
                <w:rFonts w:eastAsia="標楷體" w:hint="eastAsia"/>
              </w:rPr>
              <w:t>科技部改為國科會。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r w:rsidRPr="006E0780">
              <w:rPr>
                <w:rFonts w:eastAsia="標楷體" w:hint="eastAsia"/>
              </w:rPr>
              <w:t>依據部定辦法第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條，明定送審中或審定後案件涉學術倫理疑義之處理方式及相關認定及處置程序。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388" w:rsidRDefault="00380388" w:rsidP="0024008E">
      <w:r>
        <w:separator/>
      </w:r>
    </w:p>
  </w:endnote>
  <w:endnote w:type="continuationSeparator" w:id="0">
    <w:p w:rsidR="00380388" w:rsidRDefault="00380388"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388" w:rsidRDefault="00380388" w:rsidP="0024008E">
      <w:r>
        <w:separator/>
      </w:r>
    </w:p>
  </w:footnote>
  <w:footnote w:type="continuationSeparator" w:id="0">
    <w:p w:rsidR="00380388" w:rsidRDefault="00380388" w:rsidP="0024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8A6"/>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0388"/>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A5B"/>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7D2B"/>
    <w:rsid w:val="006F7DD8"/>
    <w:rsid w:val="0070257F"/>
    <w:rsid w:val="00703C00"/>
    <w:rsid w:val="00711AE5"/>
    <w:rsid w:val="00720C0B"/>
    <w:rsid w:val="0072138B"/>
    <w:rsid w:val="00721536"/>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3EB25-1DB6-4F98-84ED-CE9361645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user</cp:lastModifiedBy>
  <cp:revision>2</cp:revision>
  <cp:lastPrinted>2022-12-14T09:01:00Z</cp:lastPrinted>
  <dcterms:created xsi:type="dcterms:W3CDTF">2023-04-14T08:52:00Z</dcterms:created>
  <dcterms:modified xsi:type="dcterms:W3CDTF">2023-04-14T08:52:00Z</dcterms:modified>
</cp:coreProperties>
</file>